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21" w:rsidRPr="000C1921" w:rsidRDefault="008C285F" w:rsidP="000C1921">
      <w:pPr>
        <w:jc w:val="center"/>
        <w:rPr>
          <w:rFonts w:ascii="Arial" w:hAnsi="Arial" w:cs="Arial"/>
          <w:b/>
          <w:bCs/>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113.95pt;width:62.25pt;height:45pt;z-index:2">
            <v:imagedata r:id="rId9" o:title="logo_cigre300dpi"/>
          </v:shape>
        </w:pict>
      </w:r>
      <w:r>
        <w:rPr>
          <w:noProof/>
          <w:color w:val="FF0000"/>
          <w:sz w:val="32"/>
          <w:szCs w:val="32"/>
        </w:rPr>
        <w:pict>
          <v:shapetype id="_x0000_t202" coordsize="21600,21600" o:spt="202" path="m,l,21600r21600,l21600,xe">
            <v:stroke joinstyle="miter"/>
            <v:path gradientshapeok="t" o:connecttype="rect"/>
          </v:shapetype>
          <v:shape id="_x0000_s1026" type="#_x0000_t202" style="position:absolute;left:0;text-align:left;margin-left:-9pt;margin-top:-90pt;width:477pt;height:63pt;z-index:1" filled="f" stroked="f">
            <v:textbox style="mso-next-textbox:#_x0000_s1026" inset="0,0">
              <w:txbxContent>
                <w:p w:rsidR="007E1B33" w:rsidRDefault="007E1B33">
                  <w:pPr>
                    <w:rPr>
                      <w:color w:val="005B00"/>
                      <w:sz w:val="18"/>
                      <w:szCs w:val="18"/>
                    </w:rPr>
                  </w:pPr>
                </w:p>
                <w:p w:rsidR="007E1B33" w:rsidRDefault="007E1B33">
                  <w:pPr>
                    <w:rPr>
                      <w:color w:val="005B00"/>
                      <w:sz w:val="18"/>
                      <w:szCs w:val="18"/>
                    </w:rPr>
                  </w:pPr>
                </w:p>
                <w:p w:rsidR="007E1B33" w:rsidRPr="00AA2CB9" w:rsidRDefault="007E1B33">
                  <w:pPr>
                    <w:rPr>
                      <w:color w:val="005B00"/>
                      <w:sz w:val="18"/>
                      <w:szCs w:val="18"/>
                      <w:lang w:val="en-GB"/>
                    </w:rPr>
                  </w:pPr>
                  <w:r w:rsidRPr="00AA2CB9">
                    <w:rPr>
                      <w:color w:val="005B00"/>
                      <w:sz w:val="18"/>
                      <w:szCs w:val="18"/>
                      <w:lang w:val="en-GB"/>
                    </w:rPr>
                    <w:t xml:space="preserve">21, rue </w:t>
                  </w:r>
                  <w:proofErr w:type="spellStart"/>
                  <w:r w:rsidRPr="00AA2CB9">
                    <w:rPr>
                      <w:color w:val="005B00"/>
                      <w:sz w:val="18"/>
                      <w:szCs w:val="18"/>
                      <w:lang w:val="en-GB"/>
                    </w:rPr>
                    <w:t>d’Artois</w:t>
                  </w:r>
                  <w:proofErr w:type="spellEnd"/>
                  <w:r w:rsidRPr="00AA2CB9">
                    <w:rPr>
                      <w:color w:val="005B00"/>
                      <w:sz w:val="18"/>
                      <w:szCs w:val="18"/>
                      <w:lang w:val="en-GB"/>
                    </w:rPr>
                    <w:t xml:space="preserve">, F-75008 PARIS </w:t>
                  </w:r>
                  <w:r w:rsidRPr="00AA2CB9">
                    <w:rPr>
                      <w:color w:val="005B00"/>
                      <w:sz w:val="18"/>
                      <w:szCs w:val="18"/>
                      <w:lang w:val="en-GB"/>
                    </w:rPr>
                    <w:tab/>
                    <w:t xml:space="preserve">     </w:t>
                  </w:r>
                  <w:r w:rsidR="000C1921" w:rsidRPr="000C1921">
                    <w:rPr>
                      <w:rFonts w:ascii="Arial" w:hAnsi="Arial" w:cs="Arial"/>
                      <w:color w:val="005B00"/>
                      <w:lang w:val="en-US"/>
                    </w:rPr>
                    <w:tab/>
                  </w:r>
                  <w:r w:rsidR="000C1921" w:rsidRPr="000C1921">
                    <w:rPr>
                      <w:rFonts w:ascii="Arial" w:hAnsi="Arial" w:cs="Arial"/>
                      <w:color w:val="005B00"/>
                      <w:lang w:val="en-US"/>
                    </w:rPr>
                    <w:tab/>
                  </w:r>
                  <w:r w:rsidR="000C1921" w:rsidRPr="000C1921">
                    <w:rPr>
                      <w:rFonts w:ascii="Arial" w:hAnsi="Arial" w:cs="Arial"/>
                      <w:color w:val="005B00"/>
                      <w:lang w:val="en-US"/>
                    </w:rPr>
                    <w:tab/>
                  </w:r>
                  <w:r w:rsidR="000C1921" w:rsidRPr="000C1921">
                    <w:rPr>
                      <w:rFonts w:ascii="Arial" w:hAnsi="Arial" w:cs="Arial"/>
                      <w:color w:val="005B00"/>
                      <w:lang w:val="en-US"/>
                    </w:rPr>
                    <w:tab/>
                  </w:r>
                  <w:r w:rsidRPr="00AA2CB9">
                    <w:rPr>
                      <w:rFonts w:ascii="Arial" w:hAnsi="Arial" w:cs="Arial"/>
                      <w:color w:val="005B00"/>
                      <w:sz w:val="48"/>
                      <w:szCs w:val="48"/>
                      <w:lang w:val="en-GB"/>
                    </w:rPr>
                    <w:tab/>
                  </w:r>
                  <w:r w:rsidRPr="00AA2CB9">
                    <w:rPr>
                      <w:rFonts w:ascii="Arial" w:hAnsi="Arial" w:cs="Arial"/>
                      <w:color w:val="005B00"/>
                      <w:sz w:val="48"/>
                      <w:szCs w:val="48"/>
                      <w:lang w:val="en-GB"/>
                    </w:rPr>
                    <w:tab/>
                  </w:r>
                  <w:r w:rsidRPr="00AA2CB9">
                    <w:rPr>
                      <w:rFonts w:ascii="Arial" w:hAnsi="Arial" w:cs="Arial"/>
                      <w:color w:val="005B00"/>
                      <w:sz w:val="48"/>
                      <w:szCs w:val="48"/>
                      <w:lang w:val="en-GB"/>
                    </w:rPr>
                    <w:tab/>
                  </w:r>
                  <w:r w:rsidRPr="00AA2CB9">
                    <w:rPr>
                      <w:color w:val="005B00"/>
                      <w:sz w:val="18"/>
                      <w:szCs w:val="18"/>
                      <w:lang w:val="en-GB"/>
                    </w:rPr>
                    <w:t xml:space="preserve">      </w:t>
                  </w:r>
                  <w:r w:rsidR="003809D4">
                    <w:rPr>
                      <w:b/>
                      <w:bCs/>
                      <w:color w:val="005B00"/>
                      <w:lang w:val="en-GB"/>
                    </w:rPr>
                    <w:t>CIGRE 2014</w:t>
                  </w:r>
                </w:p>
                <w:p w:rsidR="007E1B33" w:rsidRPr="0031361D" w:rsidRDefault="007E1B33" w:rsidP="000C1921">
                  <w:pPr>
                    <w:rPr>
                      <w:rFonts w:ascii="Arial" w:hAnsi="Arial" w:cs="Arial"/>
                      <w:color w:val="005B00"/>
                      <w:lang w:val="en-US"/>
                    </w:rPr>
                  </w:pPr>
                  <w:proofErr w:type="gramStart"/>
                  <w:r w:rsidRPr="00AA2CB9">
                    <w:rPr>
                      <w:color w:val="005B00"/>
                      <w:sz w:val="18"/>
                      <w:szCs w:val="18"/>
                      <w:lang w:val="en-GB"/>
                    </w:rPr>
                    <w:t>http :</w:t>
                  </w:r>
                  <w:proofErr w:type="gramEnd"/>
                  <w:r w:rsidRPr="00AA2CB9">
                    <w:rPr>
                      <w:color w:val="005B00"/>
                      <w:sz w:val="18"/>
                      <w:szCs w:val="18"/>
                      <w:lang w:val="en-GB"/>
                    </w:rPr>
                    <w:t xml:space="preserve"> //www.cigre.org</w:t>
                  </w:r>
                  <w:r w:rsidRPr="00AA2CB9">
                    <w:rPr>
                      <w:color w:val="005B00"/>
                      <w:sz w:val="18"/>
                      <w:szCs w:val="18"/>
                      <w:lang w:val="en-GB"/>
                    </w:rPr>
                    <w:tab/>
                  </w:r>
                  <w:r w:rsidRPr="00AA2CB9">
                    <w:rPr>
                      <w:color w:val="005B00"/>
                      <w:sz w:val="18"/>
                      <w:szCs w:val="18"/>
                      <w:lang w:val="en-GB"/>
                    </w:rPr>
                    <w:tab/>
                  </w:r>
                  <w:r w:rsidR="000C1921" w:rsidRPr="0031361D">
                    <w:rPr>
                      <w:color w:val="005B00"/>
                      <w:sz w:val="18"/>
                      <w:szCs w:val="18"/>
                      <w:lang w:val="en-US"/>
                    </w:rPr>
                    <w:tab/>
                  </w:r>
                  <w:r w:rsidR="000C1921" w:rsidRPr="0031361D">
                    <w:rPr>
                      <w:color w:val="005B00"/>
                      <w:sz w:val="18"/>
                      <w:szCs w:val="18"/>
                      <w:lang w:val="en-US"/>
                    </w:rPr>
                    <w:tab/>
                  </w:r>
                  <w:r w:rsidRPr="0031361D">
                    <w:rPr>
                      <w:color w:val="005B00"/>
                      <w:lang w:val="en-GB"/>
                    </w:rPr>
                    <w:t xml:space="preserve">   </w:t>
                  </w:r>
                  <w:r w:rsidR="0031361D" w:rsidRPr="0031361D">
                    <w:rPr>
                      <w:color w:val="005B00"/>
                      <w:lang w:val="en-GB"/>
                    </w:rPr>
                    <w:t>SC B5 PS 1</w:t>
                  </w:r>
                </w:p>
              </w:txbxContent>
            </v:textbox>
          </v:shape>
        </w:pict>
      </w:r>
      <w:r w:rsidR="000C1921" w:rsidRPr="000C1921">
        <w:rPr>
          <w:rFonts w:ascii="Arial" w:hAnsi="Arial" w:cs="Arial"/>
          <w:b/>
          <w:noProof/>
        </w:rPr>
        <w:t>Централизованная система противоаварийной автоматики нового поколения в ОЭС Востока и опыт ее эксплуатации</w:t>
      </w:r>
    </w:p>
    <w:p w:rsidR="007E1B33" w:rsidRPr="000C1921" w:rsidRDefault="007E1B33">
      <w:pPr>
        <w:rPr>
          <w:lang w:val="ru-RU"/>
        </w:rPr>
      </w:pPr>
    </w:p>
    <w:p w:rsidR="007E1B33" w:rsidRPr="000C1921" w:rsidRDefault="000C1921" w:rsidP="000C1921">
      <w:pPr>
        <w:pStyle w:val="a7"/>
        <w:rPr>
          <w:rFonts w:ascii="Times New Roman" w:hAnsi="Times New Roman"/>
          <w:bCs/>
          <w:caps/>
          <w:sz w:val="20"/>
          <w:szCs w:val="20"/>
        </w:rPr>
      </w:pPr>
      <w:proofErr w:type="spellStart"/>
      <w:r w:rsidRPr="000C1921">
        <w:rPr>
          <w:rFonts w:ascii="Times New Roman" w:hAnsi="Times New Roman"/>
          <w:b/>
          <w:bCs/>
          <w:sz w:val="24"/>
          <w:szCs w:val="24"/>
        </w:rPr>
        <w:t>П.Кац</w:t>
      </w:r>
      <w:proofErr w:type="spellEnd"/>
      <w:r w:rsidRPr="000C1921">
        <w:rPr>
          <w:rFonts w:ascii="Times New Roman" w:hAnsi="Times New Roman"/>
          <w:b/>
          <w:bCs/>
          <w:sz w:val="24"/>
          <w:szCs w:val="24"/>
        </w:rPr>
        <w:t xml:space="preserve">, </w:t>
      </w:r>
      <w:proofErr w:type="spellStart"/>
      <w:r w:rsidRPr="000C1921">
        <w:rPr>
          <w:rFonts w:ascii="Times New Roman" w:hAnsi="Times New Roman"/>
          <w:b/>
          <w:bCs/>
          <w:sz w:val="24"/>
          <w:szCs w:val="24"/>
        </w:rPr>
        <w:t>Л.Кощеев</w:t>
      </w:r>
      <w:proofErr w:type="spellEnd"/>
      <w:r w:rsidRPr="000C1921">
        <w:rPr>
          <w:rFonts w:ascii="Times New Roman" w:hAnsi="Times New Roman"/>
          <w:b/>
          <w:bCs/>
          <w:sz w:val="24"/>
          <w:szCs w:val="24"/>
        </w:rPr>
        <w:t xml:space="preserve">, </w:t>
      </w:r>
      <w:proofErr w:type="spellStart"/>
      <w:r w:rsidRPr="000C1921">
        <w:rPr>
          <w:rFonts w:ascii="Times New Roman" w:hAnsi="Times New Roman"/>
          <w:b/>
          <w:bCs/>
          <w:sz w:val="24"/>
          <w:szCs w:val="24"/>
        </w:rPr>
        <w:t>А.Лисицын</w:t>
      </w:r>
      <w:proofErr w:type="spellEnd"/>
      <w:r w:rsidRPr="000C1921">
        <w:rPr>
          <w:rFonts w:ascii="Times New Roman" w:hAnsi="Times New Roman"/>
          <w:b/>
          <w:bCs/>
          <w:sz w:val="24"/>
          <w:szCs w:val="24"/>
        </w:rPr>
        <w:t xml:space="preserve">, </w:t>
      </w:r>
      <w:proofErr w:type="spellStart"/>
      <w:r w:rsidRPr="000C1921">
        <w:rPr>
          <w:rFonts w:ascii="Times New Roman" w:hAnsi="Times New Roman"/>
          <w:b/>
          <w:bCs/>
          <w:sz w:val="24"/>
          <w:szCs w:val="24"/>
        </w:rPr>
        <w:t>М.Эдлин</w:t>
      </w:r>
      <w:proofErr w:type="spellEnd"/>
      <w:r w:rsidRPr="000C1921">
        <w:rPr>
          <w:rFonts w:ascii="Times New Roman" w:hAnsi="Times New Roman"/>
          <w:b/>
          <w:bCs/>
          <w:sz w:val="24"/>
          <w:szCs w:val="24"/>
        </w:rPr>
        <w:t xml:space="preserve">, </w:t>
      </w:r>
      <w:proofErr w:type="spellStart"/>
      <w:r w:rsidRPr="000C1921">
        <w:rPr>
          <w:rFonts w:ascii="Times New Roman" w:hAnsi="Times New Roman"/>
          <w:b/>
          <w:bCs/>
          <w:sz w:val="24"/>
          <w:szCs w:val="24"/>
        </w:rPr>
        <w:t>А.Жуков</w:t>
      </w:r>
      <w:proofErr w:type="spellEnd"/>
      <w:r w:rsidR="0097031F" w:rsidRPr="0097031F">
        <w:rPr>
          <w:rFonts w:ascii="Times New Roman" w:hAnsi="Times New Roman"/>
          <w:b/>
          <w:bCs/>
          <w:sz w:val="24"/>
          <w:szCs w:val="24"/>
        </w:rPr>
        <w:t>*</w:t>
      </w:r>
      <w:r w:rsidRPr="000C1921">
        <w:rPr>
          <w:rFonts w:ascii="Times New Roman" w:hAnsi="Times New Roman"/>
          <w:b/>
          <w:bCs/>
          <w:sz w:val="24"/>
          <w:szCs w:val="24"/>
        </w:rPr>
        <w:t xml:space="preserve">, </w:t>
      </w:r>
      <w:proofErr w:type="spellStart"/>
      <w:r w:rsidRPr="000C1921">
        <w:rPr>
          <w:rFonts w:ascii="Times New Roman" w:hAnsi="Times New Roman"/>
          <w:b/>
          <w:bCs/>
          <w:sz w:val="24"/>
          <w:szCs w:val="24"/>
        </w:rPr>
        <w:t>П.Легкоконец</w:t>
      </w:r>
      <w:proofErr w:type="spellEnd"/>
      <w:r w:rsidRPr="000C1921">
        <w:rPr>
          <w:rFonts w:ascii="Times New Roman" w:hAnsi="Times New Roman"/>
          <w:b/>
          <w:bCs/>
          <w:sz w:val="24"/>
          <w:szCs w:val="24"/>
        </w:rPr>
        <w:t xml:space="preserve">, </w:t>
      </w:r>
      <w:proofErr w:type="spellStart"/>
      <w:r w:rsidRPr="000C1921">
        <w:rPr>
          <w:rFonts w:ascii="Times New Roman" w:hAnsi="Times New Roman"/>
          <w:b/>
          <w:bCs/>
          <w:sz w:val="24"/>
          <w:szCs w:val="24"/>
        </w:rPr>
        <w:t>Е.Сацук</w:t>
      </w:r>
      <w:proofErr w:type="spellEnd"/>
    </w:p>
    <w:p w:rsidR="000C1921" w:rsidRPr="0031361D" w:rsidRDefault="000C1921" w:rsidP="000C1921">
      <w:pPr>
        <w:pStyle w:val="a7"/>
        <w:ind w:left="2832" w:firstLine="708"/>
        <w:rPr>
          <w:rFonts w:ascii="Times New Roman" w:hAnsi="Times New Roman"/>
          <w:b/>
          <w:bCs/>
          <w:sz w:val="24"/>
          <w:szCs w:val="24"/>
        </w:rPr>
      </w:pPr>
      <w:r w:rsidRPr="000C1921">
        <w:rPr>
          <w:rFonts w:ascii="Times New Roman" w:hAnsi="Times New Roman"/>
          <w:b/>
          <w:bCs/>
          <w:sz w:val="24"/>
          <w:szCs w:val="24"/>
        </w:rPr>
        <w:t>ОАО</w:t>
      </w:r>
      <w:r w:rsidRPr="0031361D">
        <w:rPr>
          <w:rFonts w:ascii="Times New Roman" w:hAnsi="Times New Roman"/>
          <w:b/>
          <w:bCs/>
          <w:sz w:val="24"/>
          <w:szCs w:val="24"/>
        </w:rPr>
        <w:t xml:space="preserve"> «</w:t>
      </w:r>
      <w:r w:rsidRPr="000C1921">
        <w:rPr>
          <w:rFonts w:ascii="Times New Roman" w:hAnsi="Times New Roman"/>
          <w:b/>
          <w:bCs/>
          <w:sz w:val="24"/>
          <w:szCs w:val="24"/>
        </w:rPr>
        <w:t>СО</w:t>
      </w:r>
      <w:r w:rsidRPr="0031361D">
        <w:rPr>
          <w:rFonts w:ascii="Times New Roman" w:hAnsi="Times New Roman"/>
          <w:b/>
          <w:bCs/>
          <w:sz w:val="24"/>
          <w:szCs w:val="24"/>
        </w:rPr>
        <w:t xml:space="preserve"> </w:t>
      </w:r>
      <w:r w:rsidRPr="000C1921">
        <w:rPr>
          <w:rFonts w:ascii="Times New Roman" w:hAnsi="Times New Roman"/>
          <w:b/>
          <w:bCs/>
          <w:sz w:val="24"/>
          <w:szCs w:val="24"/>
        </w:rPr>
        <w:t>ЕЭС</w:t>
      </w:r>
      <w:r w:rsidRPr="0031361D">
        <w:rPr>
          <w:rFonts w:ascii="Times New Roman" w:hAnsi="Times New Roman"/>
          <w:b/>
          <w:bCs/>
          <w:sz w:val="24"/>
          <w:szCs w:val="24"/>
        </w:rPr>
        <w:t>»</w:t>
      </w:r>
    </w:p>
    <w:p w:rsidR="000C1921" w:rsidRPr="0031361D" w:rsidRDefault="000C1921" w:rsidP="000C1921">
      <w:pPr>
        <w:pStyle w:val="a7"/>
        <w:ind w:left="2832" w:firstLine="708"/>
        <w:rPr>
          <w:rFonts w:ascii="Times New Roman" w:hAnsi="Times New Roman"/>
          <w:b/>
          <w:bCs/>
          <w:sz w:val="24"/>
          <w:szCs w:val="24"/>
        </w:rPr>
      </w:pPr>
      <w:r w:rsidRPr="000C1921">
        <w:rPr>
          <w:rFonts w:ascii="Times New Roman" w:hAnsi="Times New Roman"/>
          <w:b/>
          <w:bCs/>
          <w:sz w:val="24"/>
          <w:szCs w:val="24"/>
        </w:rPr>
        <w:t>ОАО</w:t>
      </w:r>
      <w:r w:rsidRPr="0031361D">
        <w:rPr>
          <w:rFonts w:ascii="Times New Roman" w:hAnsi="Times New Roman"/>
          <w:b/>
          <w:bCs/>
          <w:sz w:val="24"/>
          <w:szCs w:val="24"/>
        </w:rPr>
        <w:t xml:space="preserve"> «</w:t>
      </w:r>
      <w:r w:rsidRPr="000C1921">
        <w:rPr>
          <w:rFonts w:ascii="Times New Roman" w:hAnsi="Times New Roman"/>
          <w:b/>
          <w:bCs/>
          <w:sz w:val="24"/>
          <w:szCs w:val="24"/>
        </w:rPr>
        <w:t>НТЦ</w:t>
      </w:r>
      <w:r w:rsidRPr="0031361D">
        <w:rPr>
          <w:rFonts w:ascii="Times New Roman" w:hAnsi="Times New Roman"/>
          <w:b/>
          <w:bCs/>
          <w:sz w:val="24"/>
          <w:szCs w:val="24"/>
        </w:rPr>
        <w:t xml:space="preserve"> </w:t>
      </w:r>
      <w:r w:rsidRPr="000C1921">
        <w:rPr>
          <w:rFonts w:ascii="Times New Roman" w:hAnsi="Times New Roman"/>
          <w:b/>
          <w:bCs/>
          <w:sz w:val="24"/>
          <w:szCs w:val="24"/>
        </w:rPr>
        <w:t>ЕЭС</w:t>
      </w:r>
      <w:r w:rsidRPr="0031361D">
        <w:rPr>
          <w:rFonts w:ascii="Times New Roman" w:hAnsi="Times New Roman"/>
          <w:b/>
          <w:bCs/>
          <w:sz w:val="24"/>
          <w:szCs w:val="24"/>
        </w:rPr>
        <w:t>»</w:t>
      </w:r>
    </w:p>
    <w:p w:rsidR="007E1B33" w:rsidRPr="000C1921" w:rsidRDefault="007E1B33" w:rsidP="000C1921">
      <w:pPr>
        <w:jc w:val="center"/>
        <w:rPr>
          <w:b/>
          <w:bCs/>
          <w:lang w:val="ru-RU"/>
        </w:rPr>
        <w:sectPr w:rsidR="007E1B33" w:rsidRPr="000C1921">
          <w:footerReference w:type="default" r:id="rId10"/>
          <w:pgSz w:w="11906" w:h="16838"/>
          <w:pgMar w:top="2835" w:right="1418" w:bottom="1418" w:left="1418" w:header="709" w:footer="709" w:gutter="0"/>
          <w:cols w:space="708"/>
          <w:docGrid w:linePitch="360"/>
        </w:sectPr>
      </w:pPr>
    </w:p>
    <w:p w:rsidR="007E1B33" w:rsidRPr="0031361D" w:rsidRDefault="0031361D">
      <w:pPr>
        <w:spacing w:before="2040"/>
        <w:rPr>
          <w:b/>
          <w:lang w:val="ru-RU"/>
        </w:rPr>
      </w:pPr>
      <w:r w:rsidRPr="0031361D">
        <w:rPr>
          <w:b/>
          <w:lang w:val="ru-RU"/>
        </w:rPr>
        <w:lastRenderedPageBreak/>
        <w:t>АННОТАЦИЯ</w:t>
      </w:r>
    </w:p>
    <w:p w:rsidR="007E1B33" w:rsidRPr="00E73A3B" w:rsidRDefault="007E1B33">
      <w:pPr>
        <w:rPr>
          <w:lang w:val="ru-RU"/>
        </w:rPr>
      </w:pPr>
    </w:p>
    <w:p w:rsidR="007E1B33" w:rsidRPr="00086E70" w:rsidRDefault="00E73A3B" w:rsidP="00E73A3B">
      <w:pPr>
        <w:jc w:val="both"/>
        <w:rPr>
          <w:sz w:val="22"/>
          <w:szCs w:val="22"/>
          <w:lang w:val="ru-RU"/>
        </w:rPr>
      </w:pPr>
      <w:r w:rsidRPr="00086E70">
        <w:rPr>
          <w:spacing w:val="2"/>
          <w:sz w:val="22"/>
          <w:szCs w:val="22"/>
          <w:lang w:val="ru-RU"/>
        </w:rPr>
        <w:t>В статье представлены</w:t>
      </w:r>
      <w:r w:rsidRPr="00086E70">
        <w:rPr>
          <w:sz w:val="22"/>
          <w:szCs w:val="22"/>
          <w:lang w:val="ru-RU"/>
        </w:rPr>
        <w:t xml:space="preserve"> новые алгоритмы централизованной системы противоаварийной авт</w:t>
      </w:r>
      <w:r w:rsidRPr="00086E70">
        <w:rPr>
          <w:sz w:val="22"/>
          <w:szCs w:val="22"/>
          <w:lang w:val="ru-RU"/>
        </w:rPr>
        <w:t>о</w:t>
      </w:r>
      <w:r w:rsidRPr="00086E70">
        <w:rPr>
          <w:sz w:val="22"/>
          <w:szCs w:val="22"/>
          <w:lang w:val="ru-RU"/>
        </w:rPr>
        <w:t>матики (ЦСПА), в частности,</w:t>
      </w:r>
      <w:r w:rsidRPr="00086E70">
        <w:rPr>
          <w:spacing w:val="2"/>
          <w:sz w:val="22"/>
          <w:szCs w:val="22"/>
          <w:lang w:val="ru-RU"/>
        </w:rPr>
        <w:t xml:space="preserve"> алгоритм оценки апериодической статической устойчивости и расчета управляющих воздействий для обеспечения нормативного запаса</w:t>
      </w:r>
      <w:r w:rsidRPr="00086E70">
        <w:rPr>
          <w:sz w:val="22"/>
          <w:szCs w:val="22"/>
          <w:lang w:val="ru-RU"/>
        </w:rPr>
        <w:t xml:space="preserve"> активной мощности в расчетных опасных сечениях с учетом изменения частоты в послеаварийном режиме энерг</w:t>
      </w:r>
      <w:r w:rsidRPr="00086E70">
        <w:rPr>
          <w:sz w:val="22"/>
          <w:szCs w:val="22"/>
          <w:lang w:val="ru-RU"/>
        </w:rPr>
        <w:t>о</w:t>
      </w:r>
      <w:r w:rsidRPr="00086E70">
        <w:rPr>
          <w:sz w:val="22"/>
          <w:szCs w:val="22"/>
          <w:lang w:val="ru-RU"/>
        </w:rPr>
        <w:t>системы. Также описан опыт эксплуатации ЦСПА с новыми алг</w:t>
      </w:r>
      <w:r w:rsidR="00086E70" w:rsidRPr="00086E70">
        <w:rPr>
          <w:sz w:val="22"/>
          <w:szCs w:val="22"/>
          <w:lang w:val="ru-RU"/>
        </w:rPr>
        <w:t>о</w:t>
      </w:r>
      <w:r w:rsidRPr="00086E70">
        <w:rPr>
          <w:sz w:val="22"/>
          <w:szCs w:val="22"/>
          <w:lang w:val="ru-RU"/>
        </w:rPr>
        <w:t xml:space="preserve">ритмами в ОЭС Востока. </w:t>
      </w:r>
    </w:p>
    <w:p w:rsidR="007E1B33" w:rsidRPr="00E73A3B" w:rsidRDefault="007E1B33">
      <w:pPr>
        <w:rPr>
          <w:sz w:val="22"/>
          <w:szCs w:val="22"/>
          <w:lang w:val="ru-RU"/>
        </w:rPr>
      </w:pPr>
    </w:p>
    <w:p w:rsidR="007E1B33" w:rsidRPr="00E73A3B" w:rsidRDefault="007E1B33">
      <w:pPr>
        <w:rPr>
          <w:sz w:val="22"/>
          <w:szCs w:val="22"/>
          <w:lang w:val="ru-RU"/>
        </w:rPr>
      </w:pPr>
    </w:p>
    <w:p w:rsidR="007E1B33" w:rsidRPr="00E73A3B" w:rsidRDefault="007E1B33">
      <w:pPr>
        <w:rPr>
          <w:sz w:val="22"/>
          <w:szCs w:val="22"/>
          <w:lang w:val="ru-RU"/>
        </w:rPr>
      </w:pPr>
    </w:p>
    <w:p w:rsidR="007E1B33" w:rsidRPr="00E73A3B" w:rsidRDefault="007E1B33">
      <w:pPr>
        <w:rPr>
          <w:sz w:val="22"/>
          <w:szCs w:val="22"/>
          <w:lang w:val="ru-RU"/>
        </w:rPr>
      </w:pPr>
    </w:p>
    <w:p w:rsidR="007E1B33" w:rsidRPr="00E73A3B" w:rsidRDefault="007E1B33">
      <w:pPr>
        <w:rPr>
          <w:sz w:val="22"/>
          <w:szCs w:val="22"/>
          <w:lang w:val="ru-RU"/>
        </w:rPr>
      </w:pPr>
    </w:p>
    <w:p w:rsidR="007E1B33" w:rsidRPr="00E73A3B" w:rsidRDefault="007E1B33">
      <w:pPr>
        <w:rPr>
          <w:sz w:val="22"/>
          <w:szCs w:val="22"/>
          <w:lang w:val="ru-RU"/>
        </w:rPr>
      </w:pPr>
    </w:p>
    <w:p w:rsidR="007E1B33" w:rsidRPr="00E73A3B" w:rsidRDefault="007E1B33">
      <w:pPr>
        <w:rPr>
          <w:sz w:val="22"/>
          <w:szCs w:val="22"/>
          <w:lang w:val="ru-RU"/>
        </w:rPr>
      </w:pPr>
    </w:p>
    <w:p w:rsidR="007E1B33" w:rsidRPr="00E73A3B" w:rsidRDefault="007E1B33">
      <w:pPr>
        <w:rPr>
          <w:sz w:val="22"/>
          <w:szCs w:val="22"/>
          <w:lang w:val="ru-RU"/>
        </w:rPr>
      </w:pPr>
    </w:p>
    <w:p w:rsidR="007E1B33" w:rsidRPr="00E73A3B" w:rsidRDefault="007E1B33">
      <w:pPr>
        <w:rPr>
          <w:sz w:val="22"/>
          <w:szCs w:val="22"/>
          <w:lang w:val="ru-RU"/>
        </w:rPr>
      </w:pPr>
    </w:p>
    <w:p w:rsidR="007E1B33" w:rsidRPr="00E73A3B" w:rsidRDefault="007E1B33">
      <w:pPr>
        <w:rPr>
          <w:sz w:val="22"/>
          <w:szCs w:val="22"/>
          <w:lang w:val="ru-RU"/>
        </w:rPr>
      </w:pPr>
    </w:p>
    <w:p w:rsidR="000C1921" w:rsidRPr="000C1921" w:rsidRDefault="000C1921" w:rsidP="000C1921">
      <w:pPr>
        <w:pStyle w:val="a8"/>
        <w:ind w:firstLine="0"/>
        <w:rPr>
          <w:b/>
          <w:i w:val="0"/>
          <w:sz w:val="24"/>
          <w:szCs w:val="24"/>
        </w:rPr>
      </w:pPr>
      <w:r>
        <w:rPr>
          <w:b/>
          <w:i w:val="0"/>
          <w:sz w:val="24"/>
          <w:szCs w:val="24"/>
        </w:rPr>
        <w:t>КЛЮЧЕВЫЕ СЛОВА</w:t>
      </w:r>
    </w:p>
    <w:p w:rsidR="000C1921" w:rsidRPr="00E73A3B" w:rsidRDefault="000C1921" w:rsidP="000C1921">
      <w:pPr>
        <w:pStyle w:val="a8"/>
        <w:ind w:firstLine="0"/>
        <w:rPr>
          <w:i w:val="0"/>
          <w:sz w:val="22"/>
        </w:rPr>
      </w:pPr>
      <w:r w:rsidRPr="00E73A3B">
        <w:rPr>
          <w:i w:val="0"/>
          <w:sz w:val="22"/>
        </w:rPr>
        <w:t>ЦСПА, энергосистема, устойчивость, противоаварийная автоматика, управляющие воздействия</w:t>
      </w:r>
    </w:p>
    <w:p w:rsidR="007E1B33" w:rsidRPr="000C1921" w:rsidRDefault="007E1B33">
      <w:pPr>
        <w:rPr>
          <w:sz w:val="22"/>
          <w:szCs w:val="22"/>
          <w:lang w:val="ru-RU"/>
        </w:rPr>
      </w:pPr>
    </w:p>
    <w:p w:rsidR="007E1B33" w:rsidRPr="000C1921" w:rsidRDefault="007E1B33">
      <w:pPr>
        <w:rPr>
          <w:sz w:val="22"/>
          <w:szCs w:val="22"/>
          <w:lang w:val="ru-RU"/>
        </w:rPr>
      </w:pPr>
    </w:p>
    <w:p w:rsidR="000C1921" w:rsidRPr="00A525B2" w:rsidRDefault="007E1B33" w:rsidP="000C1921">
      <w:pPr>
        <w:pStyle w:val="2"/>
      </w:pPr>
      <w:r w:rsidRPr="000C1921">
        <w:rPr>
          <w:sz w:val="22"/>
          <w:szCs w:val="22"/>
        </w:rPr>
        <w:br w:type="page"/>
      </w:r>
      <w:r w:rsidR="000C1921" w:rsidRPr="00A525B2">
        <w:lastRenderedPageBreak/>
        <w:t>В</w:t>
      </w:r>
      <w:r w:rsidR="000479A6">
        <w:t>в</w:t>
      </w:r>
      <w:r w:rsidR="000C1921" w:rsidRPr="00A525B2">
        <w:t>едение</w:t>
      </w:r>
      <w:bookmarkStart w:id="0" w:name="_GoBack"/>
      <w:bookmarkEnd w:id="0"/>
    </w:p>
    <w:p w:rsidR="000C1921" w:rsidRPr="00A525B2" w:rsidRDefault="000C1921" w:rsidP="000C1921">
      <w:pPr>
        <w:pStyle w:val="-05"/>
      </w:pPr>
      <w:r w:rsidRPr="00A525B2">
        <w:t xml:space="preserve">В настоящее время в ОАО «НТЦ ЕЭС» разработаны новые алгоритмы </w:t>
      </w:r>
      <w:r w:rsidR="009D7957">
        <w:t>централизованной с</w:t>
      </w:r>
      <w:r w:rsidR="009D7957">
        <w:t>и</w:t>
      </w:r>
      <w:r w:rsidR="009D7957">
        <w:t>стемы противоаварийной автоматики (</w:t>
      </w:r>
      <w:r w:rsidRPr="00A525B2">
        <w:t>ЦСПА</w:t>
      </w:r>
      <w:r w:rsidR="009D7957">
        <w:t>)</w:t>
      </w:r>
      <w:r w:rsidRPr="00A525B2">
        <w:t xml:space="preserve">, </w:t>
      </w:r>
      <w:r w:rsidRPr="00A525B2">
        <w:rPr>
          <w:spacing w:val="-2"/>
        </w:rPr>
        <w:t>ориентированные на современные программно-технические средства. Это позволяет</w:t>
      </w:r>
      <w:r w:rsidRPr="00A525B2">
        <w:t xml:space="preserve"> сформулировать и решить задачи автоматического прот</w:t>
      </w:r>
      <w:r w:rsidRPr="00A525B2">
        <w:t>и</w:t>
      </w:r>
      <w:r w:rsidRPr="00A525B2">
        <w:t>воаварийного управления на основе известного классического описания процессов в энергос</w:t>
      </w:r>
      <w:r w:rsidRPr="00A525B2">
        <w:t>и</w:t>
      </w:r>
      <w:r w:rsidRPr="00A525B2">
        <w:t>стемах.</w:t>
      </w:r>
    </w:p>
    <w:p w:rsidR="000C1921" w:rsidRPr="00A525B2" w:rsidRDefault="000C1921" w:rsidP="000C1921">
      <w:pPr>
        <w:pStyle w:val="-05"/>
      </w:pPr>
      <w:r w:rsidRPr="00A525B2">
        <w:rPr>
          <w:spacing w:val="2"/>
        </w:rPr>
        <w:t>В статье представлен алгоритм оценки апериодической статической устойчивости и расч</w:t>
      </w:r>
      <w:r w:rsidRPr="00A525B2">
        <w:rPr>
          <w:spacing w:val="2"/>
        </w:rPr>
        <w:t>е</w:t>
      </w:r>
      <w:r w:rsidRPr="00A525B2">
        <w:rPr>
          <w:spacing w:val="2"/>
        </w:rPr>
        <w:t>та управляющих воздействий для обеспечения нормативного запаса</w:t>
      </w:r>
      <w:r w:rsidRPr="00A525B2">
        <w:t xml:space="preserve"> активной мощности в расчетных опасных сечениях [1] с учетом изменения частоты в послеаварийном режиме (ПАР) энергосистемы. В отличие от [2], существенно переработаны алгоритмы расчета установи</w:t>
      </w:r>
      <w:r w:rsidRPr="00A525B2">
        <w:t>в</w:t>
      </w:r>
      <w:r w:rsidRPr="00A525B2">
        <w:t xml:space="preserve">шихся (в том числе и предельных) режимов, </w:t>
      </w:r>
      <w:r w:rsidRPr="00A525B2">
        <w:rPr>
          <w:spacing w:val="2"/>
        </w:rPr>
        <w:t xml:space="preserve">формирования вектора утяжеления (изменения) режима, определения опасных </w:t>
      </w:r>
      <w:r w:rsidRPr="00A525B2">
        <w:t>сечений и выбора ступеней управляющих воздействий.</w:t>
      </w:r>
    </w:p>
    <w:p w:rsidR="000C1921" w:rsidRPr="00A525B2" w:rsidRDefault="000C1921" w:rsidP="000C1921">
      <w:pPr>
        <w:pStyle w:val="2"/>
        <w:ind w:left="284" w:firstLine="0"/>
      </w:pPr>
      <w:r w:rsidRPr="00A525B2">
        <w:t xml:space="preserve">Математическая модель энергосистемы для расчета установившихся режимов энергосистемы </w:t>
      </w:r>
    </w:p>
    <w:p w:rsidR="000C1921" w:rsidRPr="00A525B2" w:rsidRDefault="000C1921" w:rsidP="000C1921">
      <w:pPr>
        <w:pStyle w:val="-05"/>
      </w:pPr>
      <w:r w:rsidRPr="00A525B2">
        <w:t>В качестве расчетной модели для определения допустимых параметров ПАР принята одн</w:t>
      </w:r>
      <w:r w:rsidRPr="00A525B2">
        <w:t>о</w:t>
      </w:r>
      <w:r w:rsidRPr="00A525B2">
        <w:t xml:space="preserve">линейная математическая модель энергосистемы, аналогичная той, которая используется для расчетов установившихся режимов в распространенных программных комплексах. В отличие от </w:t>
      </w:r>
      <w:proofErr w:type="gramStart"/>
      <w:r w:rsidRPr="00A525B2">
        <w:t>последних</w:t>
      </w:r>
      <w:proofErr w:type="gramEnd"/>
      <w:r w:rsidRPr="00A525B2">
        <w:t xml:space="preserve"> синхронные машины представляются постоянной ЭДС за реактивностью. Это расширяет возможности моделирования ПАР, позволяя, если надо, имитировать </w:t>
      </w:r>
      <w:proofErr w:type="spellStart"/>
      <w:r w:rsidRPr="00A525B2">
        <w:t>статизм</w:t>
      </w:r>
      <w:proofErr w:type="spellEnd"/>
      <w:r w:rsidRPr="00A525B2">
        <w:t xml:space="preserve"> рег</w:t>
      </w:r>
      <w:r w:rsidRPr="00A525B2">
        <w:t>у</w:t>
      </w:r>
      <w:r w:rsidRPr="00A525B2">
        <w:t>ляторов возбуждения путем задания соответствующих внутренних сопротивлений синхронных машин. При этом остается возможность имитации поддержания напряжения в точке регулир</w:t>
      </w:r>
      <w:r w:rsidRPr="00A525B2">
        <w:t>о</w:t>
      </w:r>
      <w:r w:rsidRPr="00A525B2">
        <w:t>вания неизменным по величине (путем задания малого сопротивления синхронной машины) до тех пор, пока не наступает ограничение по выработке максимальной или минимальной велич</w:t>
      </w:r>
      <w:r w:rsidRPr="00A525B2">
        <w:t>и</w:t>
      </w:r>
      <w:r w:rsidRPr="00A525B2">
        <w:t>ны реактивной мощности.</w:t>
      </w:r>
    </w:p>
    <w:p w:rsidR="000C1921" w:rsidRPr="00A525B2" w:rsidRDefault="000C1921" w:rsidP="000C1921">
      <w:pPr>
        <w:pStyle w:val="-05"/>
      </w:pPr>
      <w:r w:rsidRPr="00A525B2">
        <w:t>Особенностью математического описания установившихся режимов является использование двух систем уравнений, решаемых совместно:</w:t>
      </w:r>
    </w:p>
    <w:p w:rsidR="000C1921" w:rsidRPr="00A525B2" w:rsidRDefault="000C1921" w:rsidP="000C1921">
      <w:pPr>
        <w:pStyle w:val="-1"/>
        <w:rPr>
          <w:noProof/>
        </w:rPr>
      </w:pPr>
      <w:r w:rsidRPr="00A525B2">
        <w:rPr>
          <w:noProof/>
        </w:rPr>
        <w:tab/>
      </w:r>
      <w:r w:rsidRPr="00A525B2">
        <w:rPr>
          <w:b/>
          <w:i/>
          <w:noProof/>
        </w:rPr>
        <w:t>С</w:t>
      </w:r>
      <w:r w:rsidRPr="00A525B2">
        <w:rPr>
          <w:noProof/>
          <w:vertAlign w:val="subscript"/>
        </w:rPr>
        <w:t xml:space="preserve"> </w:t>
      </w:r>
      <w:r w:rsidRPr="00A525B2">
        <w:rPr>
          <w:noProof/>
        </w:rPr>
        <w:sym w:font="Symbol" w:char="F0D7"/>
      </w:r>
      <w:r w:rsidRPr="00A525B2">
        <w:rPr>
          <w:noProof/>
          <w:vertAlign w:val="subscript"/>
        </w:rPr>
        <w:t xml:space="preserve"> </w:t>
      </w:r>
      <w:r w:rsidRPr="00A525B2">
        <w:rPr>
          <w:b/>
          <w:noProof/>
          <w:lang w:val="en-US"/>
        </w:rPr>
        <w:t>δ</w:t>
      </w:r>
      <w:r w:rsidRPr="00A525B2">
        <w:rPr>
          <w:noProof/>
        </w:rPr>
        <w:t xml:space="preserve"> = </w:t>
      </w:r>
      <w:r w:rsidRPr="00A525B2">
        <w:rPr>
          <w:b/>
          <w:i/>
          <w:noProof/>
          <w:lang w:val="en-US"/>
        </w:rPr>
        <w:t>D</w:t>
      </w:r>
      <w:r w:rsidRPr="00A525B2">
        <w:rPr>
          <w:noProof/>
        </w:rPr>
        <w:tab/>
        <w:t>(1)</w:t>
      </w:r>
    </w:p>
    <w:p w:rsidR="000C1921" w:rsidRPr="00A525B2" w:rsidRDefault="000C1921" w:rsidP="000C1921">
      <w:pPr>
        <w:pStyle w:val="a9"/>
        <w:rPr>
          <w:noProof/>
        </w:rPr>
      </w:pPr>
      <w:r w:rsidRPr="00A525B2">
        <w:rPr>
          <w:noProof/>
        </w:rPr>
        <w:t>и</w:t>
      </w:r>
    </w:p>
    <w:p w:rsidR="000C1921" w:rsidRPr="00A525B2" w:rsidRDefault="000C1921" w:rsidP="000C1921">
      <w:pPr>
        <w:pStyle w:val="-1"/>
      </w:pPr>
      <w:r w:rsidRPr="00A525B2">
        <w:tab/>
      </w:r>
      <w:r w:rsidRPr="00A525B2">
        <w:rPr>
          <w:b/>
          <w:i/>
          <w:lang w:val="en-US"/>
        </w:rPr>
        <w:t>A</w:t>
      </w:r>
      <w:r w:rsidRPr="00A525B2">
        <w:rPr>
          <w:noProof/>
          <w:vertAlign w:val="subscript"/>
        </w:rPr>
        <w:t xml:space="preserve"> </w:t>
      </w:r>
      <w:r w:rsidRPr="00A525B2">
        <w:rPr>
          <w:noProof/>
        </w:rPr>
        <w:sym w:font="Symbol" w:char="F0D7"/>
      </w:r>
      <w:r w:rsidRPr="00A525B2">
        <w:rPr>
          <w:noProof/>
          <w:vertAlign w:val="subscript"/>
        </w:rPr>
        <w:t xml:space="preserve"> </w:t>
      </w:r>
      <w:r w:rsidRPr="00A525B2">
        <w:rPr>
          <w:b/>
          <w:i/>
          <w:lang w:val="en-US"/>
        </w:rPr>
        <w:t>U</w:t>
      </w:r>
      <w:r w:rsidRPr="00A525B2">
        <w:t xml:space="preserve"> = </w:t>
      </w:r>
      <w:r w:rsidRPr="00A525B2">
        <w:rPr>
          <w:b/>
          <w:i/>
          <w:lang w:val="en-US"/>
        </w:rPr>
        <w:t>B</w:t>
      </w:r>
      <w:r w:rsidRPr="00A525B2">
        <w:t>.</w:t>
      </w:r>
      <w:r w:rsidRPr="00A525B2">
        <w:tab/>
        <w:t>(2)</w:t>
      </w:r>
    </w:p>
    <w:p w:rsidR="000C1921" w:rsidRPr="00A525B2" w:rsidRDefault="000C1921" w:rsidP="000C1921">
      <w:pPr>
        <w:pStyle w:val="-05"/>
        <w:rPr>
          <w:szCs w:val="28"/>
        </w:rPr>
      </w:pPr>
      <w:r w:rsidRPr="00A525B2">
        <w:rPr>
          <w:szCs w:val="28"/>
        </w:rPr>
        <w:t>Уравнение (1) – матричное линеаризованное уравнение изменения фаз напряжений в фун</w:t>
      </w:r>
      <w:r w:rsidRPr="00A525B2">
        <w:rPr>
          <w:szCs w:val="28"/>
        </w:rPr>
        <w:t>к</w:t>
      </w:r>
      <w:r w:rsidRPr="00A525B2">
        <w:rPr>
          <w:szCs w:val="28"/>
        </w:rPr>
        <w:t xml:space="preserve">ции от небаланса активной мощности в узлах, получаемое в результате составления уравнений баланса активной мощности в узлах и линеаризации нелинейной функции </w:t>
      </w:r>
      <w:proofErr w:type="spellStart"/>
      <w:r w:rsidRPr="00A525B2">
        <w:rPr>
          <w:szCs w:val="28"/>
        </w:rPr>
        <w:t>перетока</w:t>
      </w:r>
      <w:proofErr w:type="spellEnd"/>
      <w:r w:rsidRPr="00A525B2">
        <w:rPr>
          <w:szCs w:val="28"/>
        </w:rPr>
        <w:t xml:space="preserve"> активной мощности в ветвях схемы [3]. Уравнения составляются для всех узлов </w:t>
      </w:r>
      <w:proofErr w:type="gramStart"/>
      <w:r w:rsidRPr="00A525B2">
        <w:rPr>
          <w:szCs w:val="28"/>
        </w:rPr>
        <w:t>кроме</w:t>
      </w:r>
      <w:proofErr w:type="gramEnd"/>
      <w:r w:rsidRPr="00A525B2">
        <w:rPr>
          <w:szCs w:val="28"/>
        </w:rPr>
        <w:t xml:space="preserve"> балансирующего.</w:t>
      </w:r>
    </w:p>
    <w:p w:rsidR="000C1921" w:rsidRPr="00A525B2" w:rsidRDefault="000C1921" w:rsidP="000C1921">
      <w:pPr>
        <w:pStyle w:val="-05"/>
        <w:rPr>
          <w:szCs w:val="28"/>
        </w:rPr>
      </w:pPr>
      <w:r w:rsidRPr="00A525B2">
        <w:rPr>
          <w:szCs w:val="28"/>
        </w:rPr>
        <w:t xml:space="preserve">Нелинейная функция зависимости </w:t>
      </w:r>
      <w:proofErr w:type="spellStart"/>
      <w:r w:rsidRPr="00A525B2">
        <w:rPr>
          <w:szCs w:val="28"/>
        </w:rPr>
        <w:t>перетока</w:t>
      </w:r>
      <w:proofErr w:type="spellEnd"/>
      <w:r w:rsidRPr="00A525B2">
        <w:rPr>
          <w:szCs w:val="28"/>
        </w:rPr>
        <w:t xml:space="preserve"> активной мощности в общем случае трансфо</w:t>
      </w:r>
      <w:r w:rsidRPr="00A525B2">
        <w:rPr>
          <w:szCs w:val="28"/>
        </w:rPr>
        <w:t>р</w:t>
      </w:r>
      <w:r w:rsidRPr="00A525B2">
        <w:rPr>
          <w:szCs w:val="28"/>
        </w:rPr>
        <w:t xml:space="preserve">маторной ветви </w:t>
      </w:r>
      <w:proofErr w:type="spellStart"/>
      <w:r w:rsidRPr="00A525B2">
        <w:rPr>
          <w:i/>
          <w:lang w:val="en-US"/>
        </w:rPr>
        <w:t>i</w:t>
      </w:r>
      <w:proofErr w:type="spellEnd"/>
      <w:r w:rsidRPr="00A525B2">
        <w:rPr>
          <w:szCs w:val="28"/>
        </w:rPr>
        <w:t xml:space="preserve"> - </w:t>
      </w:r>
      <w:r w:rsidRPr="00A525B2">
        <w:rPr>
          <w:i/>
          <w:lang w:val="en-US"/>
        </w:rPr>
        <w:t>j</w:t>
      </w:r>
      <w:r w:rsidRPr="00A525B2">
        <w:rPr>
          <w:szCs w:val="28"/>
        </w:rPr>
        <w:t xml:space="preserve">  схемы от разности фаз напряжений по ее концам линеаризуется в виде:</w:t>
      </w:r>
    </w:p>
    <w:p w:rsidR="000C1921" w:rsidRPr="00A525B2" w:rsidRDefault="000C1921" w:rsidP="000C1921">
      <w:pPr>
        <w:pStyle w:val="-1"/>
      </w:pPr>
      <w:r w:rsidRPr="00A525B2">
        <w:tab/>
      </w:r>
      <w:proofErr w:type="spellStart"/>
      <w:r w:rsidRPr="00A525B2">
        <w:rPr>
          <w:i/>
          <w:lang w:val="en-US"/>
        </w:rPr>
        <w:t>P</w:t>
      </w:r>
      <w:r w:rsidRPr="00A525B2">
        <w:rPr>
          <w:i/>
          <w:vertAlign w:val="subscript"/>
          <w:lang w:val="en-US"/>
        </w:rPr>
        <w:t>ij</w:t>
      </w:r>
      <w:proofErr w:type="spellEnd"/>
      <w:r w:rsidRPr="00A525B2">
        <w:t xml:space="preserve"> = |</w:t>
      </w:r>
      <w:proofErr w:type="spellStart"/>
      <w:r w:rsidRPr="00A525B2">
        <w:rPr>
          <w:i/>
          <w:lang w:val="en-US"/>
        </w:rPr>
        <w:t>U</w:t>
      </w:r>
      <w:r w:rsidRPr="00A525B2">
        <w:rPr>
          <w:i/>
          <w:vertAlign w:val="subscript"/>
          <w:lang w:val="en-US"/>
        </w:rPr>
        <w:t>i</w:t>
      </w:r>
      <w:proofErr w:type="spellEnd"/>
      <w:r w:rsidRPr="00A525B2">
        <w:t>|</w:t>
      </w:r>
      <w:r w:rsidRPr="00A525B2">
        <w:rPr>
          <w:noProof/>
          <w:vertAlign w:val="subscript"/>
        </w:rPr>
        <w:t xml:space="preserve"> </w:t>
      </w:r>
      <w:r w:rsidRPr="00A525B2">
        <w:rPr>
          <w:noProof/>
        </w:rPr>
        <w:sym w:font="Symbol" w:char="F0D7"/>
      </w:r>
      <w:r w:rsidRPr="00A525B2">
        <w:rPr>
          <w:noProof/>
          <w:vertAlign w:val="subscript"/>
        </w:rPr>
        <w:t xml:space="preserve"> </w:t>
      </w:r>
      <w:r w:rsidRPr="00A525B2">
        <w:t>|</w:t>
      </w:r>
      <w:proofErr w:type="spellStart"/>
      <w:r w:rsidRPr="00A525B2">
        <w:rPr>
          <w:i/>
          <w:lang w:val="en-US"/>
        </w:rPr>
        <w:t>U</w:t>
      </w:r>
      <w:r w:rsidRPr="00A525B2">
        <w:rPr>
          <w:i/>
          <w:vertAlign w:val="subscript"/>
          <w:lang w:val="en-US"/>
        </w:rPr>
        <w:t>j</w:t>
      </w:r>
      <w:proofErr w:type="spellEnd"/>
      <w:r w:rsidRPr="00A525B2">
        <w:t>|</w:t>
      </w:r>
      <w:r w:rsidRPr="00A525B2">
        <w:rPr>
          <w:noProof/>
          <w:vertAlign w:val="subscript"/>
        </w:rPr>
        <w:t xml:space="preserve"> </w:t>
      </w:r>
      <w:r w:rsidRPr="00A525B2">
        <w:rPr>
          <w:noProof/>
        </w:rPr>
        <w:sym w:font="Symbol" w:char="F0D7"/>
      </w:r>
      <w:r w:rsidRPr="00A525B2">
        <w:rPr>
          <w:noProof/>
          <w:vertAlign w:val="subscript"/>
        </w:rPr>
        <w:t xml:space="preserve"> </w:t>
      </w:r>
      <w:r w:rsidRPr="00A525B2">
        <w:t>|</w:t>
      </w:r>
      <w:proofErr w:type="spellStart"/>
      <w:r w:rsidRPr="00A525B2">
        <w:rPr>
          <w:i/>
          <w:lang w:val="en-US"/>
        </w:rPr>
        <w:t>K</w:t>
      </w:r>
      <w:r w:rsidRPr="00A525B2">
        <w:rPr>
          <w:i/>
          <w:vertAlign w:val="subscript"/>
          <w:lang w:val="en-US"/>
        </w:rPr>
        <w:t>ij</w:t>
      </w:r>
      <w:proofErr w:type="spellEnd"/>
      <w:r w:rsidRPr="00A525B2">
        <w:t>|</w:t>
      </w:r>
      <w:r w:rsidRPr="00A525B2">
        <w:rPr>
          <w:noProof/>
          <w:vertAlign w:val="subscript"/>
        </w:rPr>
        <w:t xml:space="preserve"> </w:t>
      </w:r>
      <w:r w:rsidRPr="00A525B2">
        <w:rPr>
          <w:noProof/>
        </w:rPr>
        <w:sym w:font="Symbol" w:char="F0D7"/>
      </w:r>
      <w:r w:rsidRPr="00A525B2">
        <w:rPr>
          <w:noProof/>
          <w:vertAlign w:val="subscript"/>
        </w:rPr>
        <w:t xml:space="preserve"> </w:t>
      </w:r>
      <w:r w:rsidRPr="00A525B2">
        <w:t>|</w:t>
      </w:r>
      <w:proofErr w:type="spellStart"/>
      <w:r w:rsidRPr="00A525B2">
        <w:rPr>
          <w:i/>
          <w:lang w:val="en-US"/>
        </w:rPr>
        <w:t>Y</w:t>
      </w:r>
      <w:r w:rsidRPr="00A525B2">
        <w:rPr>
          <w:i/>
          <w:vertAlign w:val="subscript"/>
          <w:lang w:val="en-US"/>
        </w:rPr>
        <w:t>ij</w:t>
      </w:r>
      <w:proofErr w:type="spellEnd"/>
      <w:r w:rsidRPr="00A525B2">
        <w:t>|</w:t>
      </w:r>
      <w:r w:rsidRPr="00A525B2">
        <w:rPr>
          <w:noProof/>
          <w:vertAlign w:val="subscript"/>
        </w:rPr>
        <w:t xml:space="preserve"> </w:t>
      </w:r>
      <w:r w:rsidRPr="00A525B2">
        <w:rPr>
          <w:noProof/>
        </w:rPr>
        <w:sym w:font="Symbol" w:char="F0D7"/>
      </w:r>
      <w:r w:rsidRPr="00A525B2">
        <w:rPr>
          <w:noProof/>
          <w:vertAlign w:val="subscript"/>
        </w:rPr>
        <w:t xml:space="preserve"> </w:t>
      </w:r>
      <w:r w:rsidRPr="00A525B2">
        <w:t>δ</w:t>
      </w:r>
      <w:proofErr w:type="spellStart"/>
      <w:r w:rsidRPr="00A525B2">
        <w:rPr>
          <w:i/>
          <w:vertAlign w:val="subscript"/>
          <w:lang w:val="en-US"/>
        </w:rPr>
        <w:t>ij</w:t>
      </w:r>
      <w:proofErr w:type="spellEnd"/>
      <w:r w:rsidRPr="00A525B2">
        <w:t>,</w:t>
      </w:r>
      <w:r w:rsidRPr="00A525B2">
        <w:tab/>
        <w:t>(3)</w:t>
      </w:r>
    </w:p>
    <w:p w:rsidR="000C1921" w:rsidRPr="00A525B2" w:rsidRDefault="000C1921" w:rsidP="000C1921">
      <w:pPr>
        <w:pStyle w:val="a9"/>
      </w:pPr>
      <w:r w:rsidRPr="00A525B2">
        <w:t xml:space="preserve">где </w:t>
      </w:r>
      <w:r w:rsidRPr="00A525B2">
        <w:rPr>
          <w:b/>
        </w:rPr>
        <w:t>|</w:t>
      </w:r>
      <w:proofErr w:type="spellStart"/>
      <w:r w:rsidRPr="00A525B2">
        <w:rPr>
          <w:i/>
          <w:lang w:val="en-US"/>
        </w:rPr>
        <w:t>K</w:t>
      </w:r>
      <w:r w:rsidRPr="00A525B2">
        <w:rPr>
          <w:i/>
          <w:vertAlign w:val="subscript"/>
          <w:lang w:val="en-US"/>
        </w:rPr>
        <w:t>ij</w:t>
      </w:r>
      <w:proofErr w:type="spellEnd"/>
      <w:r w:rsidRPr="00A525B2">
        <w:t xml:space="preserve">|, </w:t>
      </w:r>
      <w:r w:rsidRPr="00A525B2">
        <w:rPr>
          <w:b/>
        </w:rPr>
        <w:t>|</w:t>
      </w:r>
      <w:proofErr w:type="spellStart"/>
      <w:r w:rsidRPr="00A525B2">
        <w:rPr>
          <w:i/>
          <w:lang w:val="en-US"/>
        </w:rPr>
        <w:t>Y</w:t>
      </w:r>
      <w:r w:rsidRPr="00A525B2">
        <w:rPr>
          <w:i/>
          <w:vertAlign w:val="subscript"/>
          <w:lang w:val="en-US"/>
        </w:rPr>
        <w:t>ij</w:t>
      </w:r>
      <w:proofErr w:type="spellEnd"/>
      <w:r w:rsidRPr="00A525B2">
        <w:t xml:space="preserve">|, </w:t>
      </w:r>
      <w:r w:rsidRPr="00A525B2">
        <w:rPr>
          <w:b/>
        </w:rPr>
        <w:t>|</w:t>
      </w:r>
      <w:proofErr w:type="spellStart"/>
      <w:r w:rsidRPr="00A525B2">
        <w:rPr>
          <w:i/>
          <w:lang w:val="en-US"/>
        </w:rPr>
        <w:t>U</w:t>
      </w:r>
      <w:r w:rsidRPr="00A525B2">
        <w:rPr>
          <w:i/>
          <w:vertAlign w:val="subscript"/>
          <w:lang w:val="en-US"/>
        </w:rPr>
        <w:t>i</w:t>
      </w:r>
      <w:proofErr w:type="spellEnd"/>
      <w:r w:rsidRPr="00A525B2">
        <w:rPr>
          <w:b/>
        </w:rPr>
        <w:t>|</w:t>
      </w:r>
      <w:r w:rsidRPr="00A525B2">
        <w:t xml:space="preserve">, </w:t>
      </w:r>
      <w:r w:rsidRPr="00A525B2">
        <w:rPr>
          <w:b/>
        </w:rPr>
        <w:t>|</w:t>
      </w:r>
      <w:proofErr w:type="spellStart"/>
      <w:r w:rsidRPr="00A525B2">
        <w:rPr>
          <w:i/>
          <w:lang w:val="en-US"/>
        </w:rPr>
        <w:t>U</w:t>
      </w:r>
      <w:r w:rsidRPr="00A525B2">
        <w:rPr>
          <w:i/>
          <w:vertAlign w:val="subscript"/>
          <w:lang w:val="en-US"/>
        </w:rPr>
        <w:t>j</w:t>
      </w:r>
      <w:proofErr w:type="spellEnd"/>
      <w:r w:rsidRPr="00A525B2">
        <w:rPr>
          <w:b/>
        </w:rPr>
        <w:t>| –</w:t>
      </w:r>
      <w:r w:rsidRPr="00A525B2">
        <w:t xml:space="preserve"> модули соответственно коэффициента трансформации ветви, проводим</w:t>
      </w:r>
      <w:r w:rsidRPr="00A525B2">
        <w:t>о</w:t>
      </w:r>
      <w:r w:rsidRPr="00A525B2">
        <w:t xml:space="preserve">сти ветви и напряжений в узлах </w:t>
      </w:r>
      <w:proofErr w:type="spellStart"/>
      <w:r w:rsidRPr="00A525B2">
        <w:rPr>
          <w:i/>
          <w:lang w:val="en-US"/>
        </w:rPr>
        <w:t>i</w:t>
      </w:r>
      <w:proofErr w:type="spellEnd"/>
      <w:r w:rsidRPr="00A525B2">
        <w:t xml:space="preserve">- и </w:t>
      </w:r>
      <w:r w:rsidRPr="00A525B2">
        <w:rPr>
          <w:i/>
          <w:lang w:val="en-US"/>
        </w:rPr>
        <w:t>j</w:t>
      </w:r>
      <w:r w:rsidRPr="00A525B2">
        <w:rPr>
          <w:b/>
        </w:rPr>
        <w:t xml:space="preserve"> </w:t>
      </w:r>
      <w:r w:rsidRPr="00A525B2">
        <w:t>ветви в исходном режиме;</w:t>
      </w:r>
    </w:p>
    <w:p w:rsidR="000C1921" w:rsidRPr="00A525B2" w:rsidRDefault="000C1921" w:rsidP="000C1921">
      <w:pPr>
        <w:pStyle w:val="-05"/>
      </w:pPr>
      <w:r w:rsidRPr="00A525B2">
        <w:t>δ</w:t>
      </w:r>
      <w:proofErr w:type="spellStart"/>
      <w:r w:rsidRPr="00A525B2">
        <w:rPr>
          <w:i/>
          <w:vertAlign w:val="subscript"/>
          <w:lang w:val="en-US"/>
        </w:rPr>
        <w:t>ij</w:t>
      </w:r>
      <w:proofErr w:type="spellEnd"/>
      <w:r w:rsidRPr="00A525B2">
        <w:t xml:space="preserve"> = δ</w:t>
      </w:r>
      <w:proofErr w:type="spellStart"/>
      <w:r w:rsidRPr="00A525B2">
        <w:rPr>
          <w:i/>
          <w:vertAlign w:val="subscript"/>
          <w:lang w:val="en-US"/>
        </w:rPr>
        <w:t>i</w:t>
      </w:r>
      <w:proofErr w:type="spellEnd"/>
      <w:r w:rsidRPr="00A525B2">
        <w:t xml:space="preserve"> – δ</w:t>
      </w:r>
      <w:r w:rsidRPr="00A525B2">
        <w:rPr>
          <w:i/>
          <w:vertAlign w:val="subscript"/>
          <w:lang w:val="en-US"/>
        </w:rPr>
        <w:t>j</w:t>
      </w:r>
      <w:r w:rsidRPr="00A525B2">
        <w:t xml:space="preserve"> – разность фаз напряжений в узлах  </w:t>
      </w:r>
      <w:proofErr w:type="spellStart"/>
      <w:r w:rsidRPr="00A525B2">
        <w:rPr>
          <w:i/>
          <w:lang w:val="en-US"/>
        </w:rPr>
        <w:t>i</w:t>
      </w:r>
      <w:proofErr w:type="spellEnd"/>
      <w:r w:rsidRPr="00A525B2">
        <w:rPr>
          <w:i/>
        </w:rPr>
        <w:t xml:space="preserve"> </w:t>
      </w:r>
      <w:r w:rsidRPr="00A525B2">
        <w:t xml:space="preserve">и </w:t>
      </w:r>
      <w:r w:rsidRPr="00A525B2">
        <w:rPr>
          <w:i/>
          <w:lang w:val="en-US"/>
        </w:rPr>
        <w:t>j</w:t>
      </w:r>
      <w:proofErr w:type="gramStart"/>
      <w:r w:rsidRPr="00A525B2">
        <w:rPr>
          <w:i/>
        </w:rPr>
        <w:t xml:space="preserve"> </w:t>
      </w:r>
      <w:r w:rsidRPr="00A525B2">
        <w:t>;</w:t>
      </w:r>
      <w:proofErr w:type="gramEnd"/>
    </w:p>
    <w:p w:rsidR="000C1921" w:rsidRPr="00A525B2" w:rsidRDefault="000C1921" w:rsidP="000C1921">
      <w:pPr>
        <w:pStyle w:val="-05"/>
      </w:pPr>
      <w:r w:rsidRPr="00A525B2">
        <w:rPr>
          <w:b/>
          <w:i/>
        </w:rPr>
        <w:t>С</w:t>
      </w:r>
      <w:r w:rsidRPr="00A525B2">
        <w:t xml:space="preserve"> – квадратная матрица размером (</w:t>
      </w:r>
      <w:r w:rsidRPr="00A525B2">
        <w:rPr>
          <w:i/>
        </w:rPr>
        <w:t>N</w:t>
      </w:r>
      <w:r w:rsidRPr="00A525B2">
        <w:rPr>
          <w:vertAlign w:val="subscript"/>
        </w:rPr>
        <w:t> </w:t>
      </w:r>
      <w:r w:rsidRPr="00A525B2">
        <w:t>–</w:t>
      </w:r>
      <w:r w:rsidRPr="00A525B2">
        <w:rPr>
          <w:vertAlign w:val="subscript"/>
        </w:rPr>
        <w:t> </w:t>
      </w:r>
      <w:r w:rsidRPr="00A525B2">
        <w:t>1)</w:t>
      </w:r>
      <w:r w:rsidRPr="00A525B2">
        <w:rPr>
          <w:vertAlign w:val="subscript"/>
        </w:rPr>
        <w:t> </w:t>
      </w:r>
      <w:r w:rsidRPr="00A525B2">
        <w:rPr>
          <w:noProof/>
        </w:rPr>
        <w:t>×</w:t>
      </w:r>
      <w:r w:rsidRPr="00A525B2">
        <w:rPr>
          <w:vertAlign w:val="subscript"/>
        </w:rPr>
        <w:t> </w:t>
      </w:r>
      <w:r w:rsidRPr="00A525B2">
        <w:t>(</w:t>
      </w:r>
      <w:r w:rsidRPr="00A525B2">
        <w:rPr>
          <w:i/>
        </w:rPr>
        <w:t>N</w:t>
      </w:r>
      <w:r w:rsidRPr="00A525B2">
        <w:rPr>
          <w:vertAlign w:val="subscript"/>
        </w:rPr>
        <w:t> </w:t>
      </w:r>
      <w:r w:rsidRPr="00A525B2">
        <w:t>–</w:t>
      </w:r>
      <w:r w:rsidRPr="00A525B2">
        <w:rPr>
          <w:vertAlign w:val="subscript"/>
        </w:rPr>
        <w:t> </w:t>
      </w:r>
      <w:r w:rsidRPr="00A525B2">
        <w:t>1) (</w:t>
      </w:r>
      <w:r w:rsidRPr="00A525B2">
        <w:rPr>
          <w:i/>
          <w:lang w:val="en-US"/>
        </w:rPr>
        <w:t>N</w:t>
      </w:r>
      <w:r w:rsidRPr="00A525B2">
        <w:t xml:space="preserve"> – число узлов схемы) с элементами из (3).</w:t>
      </w:r>
    </w:p>
    <w:p w:rsidR="000C1921" w:rsidRPr="00A525B2" w:rsidRDefault="000C1921" w:rsidP="000C1921">
      <w:pPr>
        <w:pStyle w:val="-05"/>
        <w:rPr>
          <w:noProof/>
        </w:rPr>
      </w:pPr>
      <w:r w:rsidRPr="00A525B2">
        <w:rPr>
          <w:noProof/>
        </w:rPr>
        <w:t xml:space="preserve">Вектор правой части </w:t>
      </w:r>
      <w:r w:rsidRPr="00A525B2">
        <w:rPr>
          <w:b/>
          <w:i/>
          <w:noProof/>
          <w:lang w:val="en-US"/>
        </w:rPr>
        <w:t>D</w:t>
      </w:r>
      <w:r w:rsidRPr="00A525B2">
        <w:rPr>
          <w:noProof/>
        </w:rPr>
        <w:t xml:space="preserve"> на каждом шаге итерации определяется как разница между заданным и расчетным значением активной мощности в узл</w:t>
      </w:r>
      <w:r w:rsidRPr="00A525B2">
        <w:rPr>
          <w:noProof/>
          <w:lang w:val="en-US"/>
        </w:rPr>
        <w:t>a</w:t>
      </w:r>
      <w:r w:rsidRPr="00A525B2">
        <w:rPr>
          <w:noProof/>
        </w:rPr>
        <w:t>х схемы.</w:t>
      </w:r>
    </w:p>
    <w:p w:rsidR="000C1921" w:rsidRPr="00A525B2" w:rsidRDefault="000C1921" w:rsidP="000C1921">
      <w:pPr>
        <w:pStyle w:val="-05"/>
        <w:rPr>
          <w:noProof/>
        </w:rPr>
      </w:pPr>
      <w:r w:rsidRPr="00A525B2">
        <w:rPr>
          <w:noProof/>
        </w:rPr>
        <w:t>По параметрам исходного режима (напряжению, мощности генераторов) и внутреннему сопротивлению генераторов рассчитывается вектор ЭДС исходного режима.</w:t>
      </w:r>
    </w:p>
    <w:p w:rsidR="000C1921" w:rsidRPr="00A525B2" w:rsidRDefault="000C1921" w:rsidP="000C1921">
      <w:pPr>
        <w:pStyle w:val="-05"/>
        <w:rPr>
          <w:szCs w:val="28"/>
        </w:rPr>
      </w:pPr>
      <w:r w:rsidRPr="00A525B2">
        <w:rPr>
          <w:szCs w:val="28"/>
        </w:rPr>
        <w:lastRenderedPageBreak/>
        <w:t xml:space="preserve">Уравнение (2) – матричное уравнение баланса токов в узлах, записанное в </w:t>
      </w:r>
      <w:r w:rsidRPr="00A525B2">
        <w:rPr>
          <w:spacing w:val="4"/>
          <w:szCs w:val="28"/>
        </w:rPr>
        <w:t xml:space="preserve">комплексной форме. </w:t>
      </w:r>
      <w:r w:rsidRPr="00A525B2">
        <w:rPr>
          <w:b/>
          <w:i/>
          <w:spacing w:val="4"/>
          <w:szCs w:val="28"/>
        </w:rPr>
        <w:t>A</w:t>
      </w:r>
      <w:r w:rsidRPr="00A525B2">
        <w:rPr>
          <w:spacing w:val="4"/>
          <w:szCs w:val="28"/>
        </w:rPr>
        <w:t xml:space="preserve"> – квадратная матрица проводимостей сети размером </w:t>
      </w:r>
      <w:r w:rsidRPr="00A525B2">
        <w:rPr>
          <w:i/>
          <w:spacing w:val="4"/>
        </w:rPr>
        <w:t>N</w:t>
      </w:r>
      <w:r w:rsidRPr="00A525B2">
        <w:rPr>
          <w:spacing w:val="4"/>
          <w:vertAlign w:val="subscript"/>
        </w:rPr>
        <w:t> </w:t>
      </w:r>
      <w:r w:rsidRPr="00A525B2">
        <w:rPr>
          <w:noProof/>
          <w:spacing w:val="4"/>
        </w:rPr>
        <w:t>×</w:t>
      </w:r>
      <w:r w:rsidRPr="00A525B2">
        <w:rPr>
          <w:spacing w:val="4"/>
          <w:vertAlign w:val="subscript"/>
        </w:rPr>
        <w:t> </w:t>
      </w:r>
      <w:r w:rsidRPr="00A525B2">
        <w:rPr>
          <w:i/>
          <w:spacing w:val="4"/>
        </w:rPr>
        <w:t>N</w:t>
      </w:r>
      <w:r w:rsidRPr="00A525B2">
        <w:rPr>
          <w:szCs w:val="28"/>
        </w:rPr>
        <w:t xml:space="preserve"> (</w:t>
      </w:r>
      <w:r w:rsidRPr="00A525B2">
        <w:rPr>
          <w:i/>
          <w:lang w:val="en-US"/>
        </w:rPr>
        <w:t>N</w:t>
      </w:r>
      <w:r w:rsidRPr="00A525B2">
        <w:t xml:space="preserve"> – </w:t>
      </w:r>
      <w:r w:rsidRPr="00A525B2">
        <w:rPr>
          <w:szCs w:val="28"/>
        </w:rPr>
        <w:t>число узлов схемы), включает в диагональных элементах проводимости генераторов (10</w:t>
      </w:r>
      <w:r w:rsidRPr="00A525B2">
        <w:rPr>
          <w:szCs w:val="28"/>
          <w:vertAlign w:val="superscript"/>
        </w:rPr>
        <w:t>+6</w:t>
      </w:r>
      <w:r w:rsidRPr="00A525B2">
        <w:rPr>
          <w:szCs w:val="28"/>
        </w:rPr>
        <w:t> См) и шунтов нагрузок в исходном режиме, определяемых</w:t>
      </w:r>
      <w:r w:rsidRPr="00A525B2">
        <w:rPr>
          <w:spacing w:val="4"/>
          <w:szCs w:val="28"/>
        </w:rPr>
        <w:t xml:space="preserve"> для</w:t>
      </w:r>
      <w:r w:rsidRPr="00A525B2">
        <w:rPr>
          <w:szCs w:val="28"/>
        </w:rPr>
        <w:t xml:space="preserve"> </w:t>
      </w:r>
      <w:r w:rsidRPr="00A525B2">
        <w:rPr>
          <w:i/>
          <w:szCs w:val="28"/>
        </w:rPr>
        <w:t>i</w:t>
      </w:r>
      <w:r w:rsidRPr="00A525B2">
        <w:rPr>
          <w:szCs w:val="28"/>
        </w:rPr>
        <w:t>-х узлов как:</w:t>
      </w:r>
    </w:p>
    <w:p w:rsidR="000C1921" w:rsidRPr="00A525B2" w:rsidRDefault="000C1921" w:rsidP="000C1921">
      <w:pPr>
        <w:pStyle w:val="-1"/>
      </w:pPr>
      <w:r w:rsidRPr="00A525B2">
        <w:tab/>
      </w:r>
      <w:r w:rsidRPr="00A525B2">
        <w:rPr>
          <w:i/>
          <w:lang w:val="en-US"/>
        </w:rPr>
        <w:t>Y</w:t>
      </w:r>
      <w:r w:rsidRPr="00A525B2">
        <w:rPr>
          <w:vertAlign w:val="subscript"/>
        </w:rPr>
        <w:t xml:space="preserve">0н </w:t>
      </w:r>
      <w:proofErr w:type="spellStart"/>
      <w:r w:rsidRPr="00A525B2">
        <w:rPr>
          <w:i/>
          <w:vertAlign w:val="subscript"/>
          <w:lang w:val="en-US"/>
        </w:rPr>
        <w:t>i</w:t>
      </w:r>
      <w:proofErr w:type="spellEnd"/>
      <w:r w:rsidRPr="00A525B2">
        <w:t xml:space="preserve"> = </w:t>
      </w:r>
      <w:r w:rsidRPr="00A525B2">
        <w:rPr>
          <w:i/>
          <w:lang w:val="en-US"/>
        </w:rPr>
        <w:t>S</w:t>
      </w:r>
      <w:r w:rsidRPr="00A525B2">
        <w:t>′</w:t>
      </w:r>
      <w:r w:rsidRPr="00A525B2">
        <w:rPr>
          <w:vertAlign w:val="subscript"/>
        </w:rPr>
        <w:t xml:space="preserve">0н </w:t>
      </w:r>
      <w:proofErr w:type="spellStart"/>
      <w:r w:rsidRPr="00A525B2">
        <w:rPr>
          <w:i/>
          <w:vertAlign w:val="subscript"/>
          <w:lang w:val="en-US"/>
        </w:rPr>
        <w:t>i</w:t>
      </w:r>
      <w:proofErr w:type="spellEnd"/>
      <w:r w:rsidRPr="00A525B2">
        <w:rPr>
          <w:vertAlign w:val="subscript"/>
        </w:rPr>
        <w:t xml:space="preserve"> </w:t>
      </w:r>
      <w:r w:rsidRPr="00A525B2">
        <w:t>/</w:t>
      </w:r>
      <w:r w:rsidRPr="00A525B2">
        <w:rPr>
          <w:vertAlign w:val="subscript"/>
        </w:rPr>
        <w:t xml:space="preserve"> </w:t>
      </w:r>
      <w:r w:rsidRPr="00A525B2">
        <w:t>|</w:t>
      </w:r>
      <w:proofErr w:type="spellStart"/>
      <w:r w:rsidRPr="00A525B2">
        <w:rPr>
          <w:i/>
          <w:lang w:val="en-US"/>
        </w:rPr>
        <w:t>U</w:t>
      </w:r>
      <w:r w:rsidRPr="00A525B2">
        <w:rPr>
          <w:i/>
          <w:vertAlign w:val="subscript"/>
          <w:lang w:val="en-US"/>
        </w:rPr>
        <w:t>i</w:t>
      </w:r>
      <w:proofErr w:type="spellEnd"/>
      <w:r w:rsidRPr="00A525B2">
        <w:t>|</w:t>
      </w:r>
      <w:r w:rsidRPr="00A525B2">
        <w:rPr>
          <w:vertAlign w:val="superscript"/>
        </w:rPr>
        <w:t>2</w:t>
      </w:r>
      <w:r w:rsidRPr="00A525B2">
        <w:t>,</w:t>
      </w:r>
      <w:r w:rsidRPr="00A525B2">
        <w:tab/>
        <w:t>(4)</w:t>
      </w:r>
    </w:p>
    <w:p w:rsidR="000C1921" w:rsidRPr="00A525B2" w:rsidRDefault="000C1921" w:rsidP="000C1921">
      <w:pPr>
        <w:pStyle w:val="a9"/>
      </w:pPr>
      <w:r w:rsidRPr="00A525B2">
        <w:t xml:space="preserve">где </w:t>
      </w:r>
      <w:r w:rsidRPr="00A525B2">
        <w:rPr>
          <w:i/>
          <w:lang w:val="en-US"/>
        </w:rPr>
        <w:t>S</w:t>
      </w:r>
      <w:r w:rsidRPr="00A525B2">
        <w:t>′</w:t>
      </w:r>
      <w:r w:rsidRPr="00A525B2">
        <w:rPr>
          <w:vertAlign w:val="subscript"/>
        </w:rPr>
        <w:t xml:space="preserve">0н </w:t>
      </w:r>
      <w:proofErr w:type="spellStart"/>
      <w:r w:rsidRPr="00A525B2">
        <w:rPr>
          <w:i/>
          <w:vertAlign w:val="subscript"/>
          <w:lang w:val="en-US"/>
        </w:rPr>
        <w:t>i</w:t>
      </w:r>
      <w:proofErr w:type="spellEnd"/>
      <w:r w:rsidRPr="00A525B2">
        <w:t xml:space="preserve"> – сопряженный комплекс мощности нагрузки в узле,</w:t>
      </w:r>
    </w:p>
    <w:p w:rsidR="000C1921" w:rsidRPr="00A525B2" w:rsidRDefault="000C1921" w:rsidP="000C1921">
      <w:pPr>
        <w:pStyle w:val="-05"/>
      </w:pPr>
      <w:r w:rsidRPr="00A525B2">
        <w:rPr>
          <w:b/>
        </w:rPr>
        <w:t>|</w:t>
      </w:r>
      <w:proofErr w:type="spellStart"/>
      <w:r w:rsidRPr="00A525B2">
        <w:rPr>
          <w:i/>
          <w:lang w:val="en-US"/>
        </w:rPr>
        <w:t>U</w:t>
      </w:r>
      <w:r w:rsidRPr="00A525B2">
        <w:rPr>
          <w:i/>
          <w:vertAlign w:val="subscript"/>
          <w:lang w:val="en-US"/>
        </w:rPr>
        <w:t>i</w:t>
      </w:r>
      <w:proofErr w:type="spellEnd"/>
      <w:r w:rsidRPr="00A525B2">
        <w:rPr>
          <w:b/>
        </w:rPr>
        <w:t>|</w:t>
      </w:r>
      <w:r w:rsidRPr="00A525B2">
        <w:t xml:space="preserve"> – величина напряжения в узле.</w:t>
      </w:r>
    </w:p>
    <w:p w:rsidR="000C1921" w:rsidRPr="00A525B2" w:rsidRDefault="000C1921" w:rsidP="000C1921">
      <w:pPr>
        <w:pStyle w:val="-05"/>
      </w:pPr>
      <w:r w:rsidRPr="00A525B2">
        <w:rPr>
          <w:noProof/>
        </w:rPr>
        <w:t xml:space="preserve">Вектор правой части </w:t>
      </w:r>
      <w:r w:rsidRPr="00A525B2">
        <w:rPr>
          <w:b/>
          <w:i/>
          <w:lang w:val="en-US"/>
        </w:rPr>
        <w:t>B</w:t>
      </w:r>
      <w:r w:rsidRPr="00A525B2">
        <w:t xml:space="preserve"> имеет размерность тока и определяется векторами ЭДС генераторов и разностью заданных и расчетных значений мощности нагрузок.</w:t>
      </w:r>
    </w:p>
    <w:p w:rsidR="000C1921" w:rsidRPr="00A525B2" w:rsidRDefault="000C1921" w:rsidP="000C1921">
      <w:pPr>
        <w:pStyle w:val="-05"/>
      </w:pPr>
      <w:r w:rsidRPr="00A525B2">
        <w:t>На рис. 1 приведена функциональная схема алгоритма выбора ступеней УВ по условию обеспечения статической устойчивости в ПАР.</w:t>
      </w:r>
    </w:p>
    <w:p w:rsidR="000C1921" w:rsidRPr="00A525B2" w:rsidRDefault="000C1921" w:rsidP="000C1921">
      <w:pPr>
        <w:pStyle w:val="-05"/>
      </w:pPr>
      <w:r w:rsidRPr="00A525B2">
        <w:t>Из внешней по отношению к рассматриваемому алгоритму программы передаются данные о:</w:t>
      </w:r>
    </w:p>
    <w:p w:rsidR="000C1921" w:rsidRPr="00A525B2" w:rsidRDefault="000C1921" w:rsidP="000C1921">
      <w:pPr>
        <w:pStyle w:val="1"/>
      </w:pPr>
      <w:proofErr w:type="gramStart"/>
      <w:r w:rsidRPr="00A525B2">
        <w:t>параметрах</w:t>
      </w:r>
      <w:proofErr w:type="gramEnd"/>
      <w:r w:rsidRPr="00A525B2">
        <w:t xml:space="preserve"> и исходном режиме расчетной модели энергосистемы или ее фрагмента, с</w:t>
      </w:r>
      <w:r w:rsidRPr="00A525B2">
        <w:t>о</w:t>
      </w:r>
      <w:r w:rsidRPr="00A525B2">
        <w:t>держащего опорный (балансирующий) узел; только для таких схем выполняется выбор УВ в ПАР;</w:t>
      </w:r>
    </w:p>
    <w:p w:rsidR="000C1921" w:rsidRPr="00A525B2" w:rsidRDefault="000C1921" w:rsidP="000C1921">
      <w:pPr>
        <w:pStyle w:val="1"/>
      </w:pPr>
      <w:proofErr w:type="gramStart"/>
      <w:r w:rsidRPr="00A525B2">
        <w:t>доступных</w:t>
      </w:r>
      <w:proofErr w:type="gramEnd"/>
      <w:r w:rsidRPr="00A525B2">
        <w:t xml:space="preserve"> ступенчатых УВ и УВ, использованных в динамической фазе переходного пр</w:t>
      </w:r>
      <w:r w:rsidRPr="00A525B2">
        <w:t>о</w:t>
      </w:r>
      <w:r w:rsidRPr="00A525B2">
        <w:t xml:space="preserve">цесса (ПП), </w:t>
      </w:r>
    </w:p>
    <w:p w:rsidR="000C1921" w:rsidRPr="00E73A3B" w:rsidRDefault="000C1921" w:rsidP="000C1921">
      <w:pPr>
        <w:pStyle w:val="1"/>
      </w:pPr>
      <w:r w:rsidRPr="00A525B2">
        <w:t xml:space="preserve">пусковом </w:t>
      </w:r>
      <w:proofErr w:type="gramStart"/>
      <w:r w:rsidRPr="00A525B2">
        <w:t>органе</w:t>
      </w:r>
      <w:proofErr w:type="gramEnd"/>
      <w:r w:rsidRPr="00A525B2">
        <w:t xml:space="preserve"> (ПО), если его срабатывание не делит схему на электрически несвяза</w:t>
      </w:r>
      <w:r w:rsidRPr="00A525B2">
        <w:t>н</w:t>
      </w:r>
      <w:r w:rsidRPr="00A525B2">
        <w:t xml:space="preserve">ные части. Если </w:t>
      </w:r>
      <w:proofErr w:type="gramStart"/>
      <w:r w:rsidRPr="00A525B2">
        <w:t>ПО делит</w:t>
      </w:r>
      <w:proofErr w:type="gramEnd"/>
      <w:r w:rsidRPr="00A525B2">
        <w:t xml:space="preserve"> схему на несвязанные части, то последовательно на расчет п</w:t>
      </w:r>
      <w:r w:rsidRPr="00A525B2">
        <w:t>о</w:t>
      </w:r>
      <w:r w:rsidRPr="00A525B2">
        <w:t>дается каждая из этих частей.</w:t>
      </w:r>
    </w:p>
    <w:p w:rsidR="00E73A3B" w:rsidRPr="00A525B2" w:rsidRDefault="00E73A3B" w:rsidP="00E73A3B">
      <w:pPr>
        <w:pStyle w:val="-05"/>
        <w:rPr>
          <w:b/>
        </w:rPr>
      </w:pPr>
      <w:r w:rsidRPr="00A525B2">
        <w:t>В блоке 1 формируются матрицы</w:t>
      </w:r>
      <w:proofErr w:type="gramStart"/>
      <w:r w:rsidRPr="00A525B2">
        <w:t xml:space="preserve"> </w:t>
      </w:r>
      <w:r w:rsidRPr="00A525B2">
        <w:rPr>
          <w:i/>
        </w:rPr>
        <w:t>А</w:t>
      </w:r>
      <w:proofErr w:type="gramEnd"/>
      <w:r w:rsidRPr="00A525B2">
        <w:t xml:space="preserve"> и </w:t>
      </w:r>
      <w:r w:rsidRPr="00A525B2">
        <w:rPr>
          <w:i/>
        </w:rPr>
        <w:t>С</w:t>
      </w:r>
      <w:r w:rsidRPr="00A525B2">
        <w:t xml:space="preserve"> уравнений УР и корректируются по возмущению и УВ, выбранных для обеспечения динамической устойчивости.</w:t>
      </w:r>
    </w:p>
    <w:p w:rsidR="00E73A3B" w:rsidRPr="00A525B2" w:rsidRDefault="00E73A3B" w:rsidP="00E73A3B">
      <w:pPr>
        <w:pStyle w:val="2"/>
      </w:pPr>
      <w:r w:rsidRPr="00A525B2">
        <w:t>Формирование вектора утяжеления (изменения) режима (блок 2)</w:t>
      </w:r>
    </w:p>
    <w:p w:rsidR="00E73A3B" w:rsidRPr="00A525B2" w:rsidRDefault="00E73A3B" w:rsidP="00E73A3B">
      <w:pPr>
        <w:pStyle w:val="-05"/>
      </w:pPr>
      <w:r w:rsidRPr="00A525B2">
        <w:t>Для формирования вектора изменения режима (ВИР) определяются узлы, в которых, учит</w:t>
      </w:r>
      <w:r w:rsidRPr="00A525B2">
        <w:t>ы</w:t>
      </w:r>
      <w:r w:rsidRPr="00A525B2">
        <w:t>вая срабатывание ПО, возник небаланс активной мощности: избыток или дефицит. В соотве</w:t>
      </w:r>
      <w:r w:rsidRPr="00A525B2">
        <w:t>т</w:t>
      </w:r>
      <w:r w:rsidRPr="00A525B2">
        <w:t xml:space="preserve">ствии с результатами выполненного анализа формируются четыре вектора размерности </w:t>
      </w:r>
      <w:r w:rsidRPr="00A525B2">
        <w:rPr>
          <w:i/>
        </w:rPr>
        <w:t>N</w:t>
      </w:r>
      <w:r w:rsidRPr="00A525B2">
        <w:t>:</w:t>
      </w:r>
    </w:p>
    <w:p w:rsidR="00E73A3B" w:rsidRPr="00A525B2" w:rsidRDefault="00E73A3B" w:rsidP="00E73A3B">
      <w:pPr>
        <w:pStyle w:val="1"/>
      </w:pPr>
      <w:r w:rsidRPr="00A525B2">
        <w:t xml:space="preserve">вектор избытков активной мощности </w:t>
      </w:r>
      <w:proofErr w:type="spellStart"/>
      <w:r w:rsidRPr="00A525B2">
        <w:rPr>
          <w:i/>
        </w:rPr>
        <w:t>Р</w:t>
      </w:r>
      <w:r w:rsidRPr="00A525B2">
        <w:rPr>
          <w:vertAlign w:val="subscript"/>
        </w:rPr>
        <w:t>изб</w:t>
      </w:r>
      <w:proofErr w:type="spellEnd"/>
      <w:r w:rsidRPr="00A525B2">
        <w:t xml:space="preserve"> (больше нуля) и соответствующий ему вектор небалансов реактивной мощности </w:t>
      </w:r>
      <w:proofErr w:type="spellStart"/>
      <w:proofErr w:type="gramStart"/>
      <w:r w:rsidRPr="00A525B2">
        <w:rPr>
          <w:i/>
        </w:rPr>
        <w:t>Q</w:t>
      </w:r>
      <w:proofErr w:type="gramEnd"/>
      <w:r w:rsidRPr="00A525B2">
        <w:rPr>
          <w:vertAlign w:val="subscript"/>
        </w:rPr>
        <w:t>изб</w:t>
      </w:r>
      <w:proofErr w:type="spellEnd"/>
      <w:r w:rsidRPr="00A525B2">
        <w:t>,</w:t>
      </w:r>
    </w:p>
    <w:p w:rsidR="00E73A3B" w:rsidRPr="00A525B2" w:rsidRDefault="00E73A3B" w:rsidP="00E73A3B">
      <w:pPr>
        <w:pStyle w:val="1"/>
      </w:pPr>
      <w:r w:rsidRPr="00A525B2">
        <w:t xml:space="preserve">вектор дефицитов активной мощности </w:t>
      </w:r>
      <w:proofErr w:type="spellStart"/>
      <w:r w:rsidRPr="00A525B2">
        <w:rPr>
          <w:i/>
        </w:rPr>
        <w:t>Р</w:t>
      </w:r>
      <w:r w:rsidRPr="00A525B2">
        <w:rPr>
          <w:vertAlign w:val="subscript"/>
        </w:rPr>
        <w:t>деф</w:t>
      </w:r>
      <w:proofErr w:type="spellEnd"/>
      <w:r w:rsidRPr="00A525B2">
        <w:t xml:space="preserve"> (меньше нуля) и соответствующий ему вектор небалансов реактивной мощности </w:t>
      </w:r>
      <w:proofErr w:type="spellStart"/>
      <w:proofErr w:type="gramStart"/>
      <w:r w:rsidRPr="00A525B2">
        <w:rPr>
          <w:i/>
        </w:rPr>
        <w:t>Q</w:t>
      </w:r>
      <w:proofErr w:type="gramEnd"/>
      <w:r w:rsidRPr="00A525B2">
        <w:rPr>
          <w:vertAlign w:val="subscript"/>
        </w:rPr>
        <w:t>деф</w:t>
      </w:r>
      <w:proofErr w:type="spellEnd"/>
      <w:r w:rsidRPr="00A525B2">
        <w:t>.</w:t>
      </w:r>
    </w:p>
    <w:p w:rsidR="00E73A3B" w:rsidRPr="00A525B2" w:rsidRDefault="00E73A3B" w:rsidP="00E73A3B">
      <w:pPr>
        <w:pStyle w:val="1"/>
        <w:numPr>
          <w:ilvl w:val="0"/>
          <w:numId w:val="0"/>
        </w:numPr>
        <w:ind w:left="114" w:firstLine="170"/>
      </w:pPr>
      <w:r w:rsidRPr="00A525B2">
        <w:t>При этом вектор изменения режима  представляется составляющими  изменения нагрузки в узлах схемы по линейному закону:</w:t>
      </w:r>
    </w:p>
    <w:p w:rsidR="00E73A3B" w:rsidRPr="00A525B2" w:rsidRDefault="00E73A3B" w:rsidP="00E73A3B">
      <w:pPr>
        <w:pStyle w:val="1"/>
        <w:numPr>
          <w:ilvl w:val="0"/>
          <w:numId w:val="0"/>
        </w:numPr>
        <w:ind w:left="114"/>
      </w:pPr>
      <w:r w:rsidRPr="00A525B2">
        <w:t xml:space="preserve">                                                </w:t>
      </w:r>
      <w:proofErr w:type="spellStart"/>
      <w:proofErr w:type="gramStart"/>
      <w:r w:rsidRPr="00A525B2">
        <w:rPr>
          <w:lang w:val="en-US"/>
        </w:rPr>
        <w:t>Vp</w:t>
      </w:r>
      <w:proofErr w:type="spellEnd"/>
      <w:proofErr w:type="gramEnd"/>
      <w:r w:rsidRPr="00A525B2">
        <w:t xml:space="preserve"> = (</w:t>
      </w:r>
      <w:proofErr w:type="spellStart"/>
      <w:r w:rsidRPr="00A525B2">
        <w:t>Ризб</w:t>
      </w:r>
      <w:proofErr w:type="spellEnd"/>
      <w:r w:rsidRPr="00A525B2">
        <w:t xml:space="preserve"> + </w:t>
      </w:r>
      <w:proofErr w:type="spellStart"/>
      <w:r w:rsidRPr="00A525B2">
        <w:t>Рдеф</w:t>
      </w:r>
      <w:proofErr w:type="spellEnd"/>
      <w:r w:rsidRPr="00A525B2">
        <w:t xml:space="preserve">)*(1 – </w:t>
      </w:r>
      <w:r w:rsidRPr="00A525B2">
        <w:rPr>
          <w:lang w:val="en-US"/>
        </w:rPr>
        <w:t>K</w:t>
      </w:r>
      <w:r w:rsidRPr="00A525B2">
        <w:t>_</w:t>
      </w:r>
      <w:proofErr w:type="spellStart"/>
      <w:r w:rsidRPr="00A525B2">
        <w:rPr>
          <w:lang w:val="en-US"/>
        </w:rPr>
        <w:t>dpar</w:t>
      </w:r>
      <w:proofErr w:type="spellEnd"/>
      <w:r w:rsidRPr="00A525B2">
        <w:t xml:space="preserve">)        </w:t>
      </w:r>
    </w:p>
    <w:p w:rsidR="00E73A3B" w:rsidRPr="00A525B2" w:rsidRDefault="00E73A3B" w:rsidP="00E73A3B">
      <w:pPr>
        <w:pStyle w:val="1"/>
        <w:numPr>
          <w:ilvl w:val="0"/>
          <w:numId w:val="0"/>
        </w:numPr>
        <w:ind w:left="114"/>
      </w:pPr>
      <w:r w:rsidRPr="00A525B2">
        <w:t xml:space="preserve">                                    </w:t>
      </w:r>
      <w:proofErr w:type="spellStart"/>
      <w:r w:rsidRPr="00A525B2">
        <w:rPr>
          <w:lang w:val="en-US"/>
        </w:rPr>
        <w:t>Vq</w:t>
      </w:r>
      <w:proofErr w:type="spellEnd"/>
      <w:r w:rsidRPr="00A525B2">
        <w:t xml:space="preserve"> = (</w:t>
      </w:r>
      <w:r w:rsidRPr="00A525B2">
        <w:rPr>
          <w:lang w:val="en-US"/>
        </w:rPr>
        <w:t>Q</w:t>
      </w:r>
      <w:r w:rsidRPr="00A525B2">
        <w:t xml:space="preserve">изб + </w:t>
      </w:r>
      <w:r w:rsidRPr="00A525B2">
        <w:rPr>
          <w:lang w:val="en-US"/>
        </w:rPr>
        <w:t>Q</w:t>
      </w:r>
      <w:proofErr w:type="spellStart"/>
      <w:r w:rsidRPr="00A525B2">
        <w:t>деф</w:t>
      </w:r>
      <w:proofErr w:type="spellEnd"/>
      <w:r w:rsidRPr="00A525B2">
        <w:t xml:space="preserve">)*(1 – </w:t>
      </w:r>
      <w:r w:rsidRPr="00A525B2">
        <w:rPr>
          <w:lang w:val="en-US"/>
        </w:rPr>
        <w:t>K</w:t>
      </w:r>
      <w:r w:rsidRPr="00A525B2">
        <w:t>_</w:t>
      </w:r>
      <w:proofErr w:type="spellStart"/>
      <w:r w:rsidRPr="00A525B2">
        <w:rPr>
          <w:lang w:val="en-US"/>
        </w:rPr>
        <w:t>dpar</w:t>
      </w:r>
      <w:proofErr w:type="spellEnd"/>
      <w:r w:rsidRPr="00A525B2">
        <w:t xml:space="preserve">),                                           (5)               </w:t>
      </w:r>
    </w:p>
    <w:p w:rsidR="00E73A3B" w:rsidRPr="00A525B2" w:rsidRDefault="00E73A3B" w:rsidP="00E73A3B">
      <w:pPr>
        <w:pStyle w:val="1"/>
        <w:numPr>
          <w:ilvl w:val="0"/>
          <w:numId w:val="0"/>
        </w:numPr>
        <w:ind w:left="114"/>
      </w:pPr>
      <w:r w:rsidRPr="00A525B2">
        <w:t>где</w:t>
      </w:r>
    </w:p>
    <w:p w:rsidR="00E73A3B" w:rsidRPr="00A525B2" w:rsidRDefault="00E73A3B" w:rsidP="00E73A3B">
      <w:pPr>
        <w:pStyle w:val="1"/>
        <w:numPr>
          <w:ilvl w:val="0"/>
          <w:numId w:val="0"/>
        </w:numPr>
        <w:ind w:left="114"/>
      </w:pPr>
      <w:r w:rsidRPr="00A525B2">
        <w:t xml:space="preserve">  </w:t>
      </w:r>
      <w:proofErr w:type="spellStart"/>
      <w:proofErr w:type="gramStart"/>
      <w:r w:rsidRPr="00A525B2">
        <w:rPr>
          <w:lang w:val="en-US"/>
        </w:rPr>
        <w:t>Vp</w:t>
      </w:r>
      <w:proofErr w:type="spellEnd"/>
      <w:proofErr w:type="gramEnd"/>
      <w:r w:rsidRPr="00A525B2">
        <w:t xml:space="preserve">, </w:t>
      </w:r>
      <w:proofErr w:type="spellStart"/>
      <w:r w:rsidRPr="00A525B2">
        <w:rPr>
          <w:lang w:val="en-US"/>
        </w:rPr>
        <w:t>Vq</w:t>
      </w:r>
      <w:proofErr w:type="spellEnd"/>
      <w:r w:rsidRPr="00A525B2">
        <w:t xml:space="preserve"> – активная и реактивная составляющие вектора </w:t>
      </w:r>
      <w:r w:rsidRPr="00A525B2">
        <w:rPr>
          <w:lang w:val="en-US"/>
        </w:rPr>
        <w:t>V</w:t>
      </w:r>
      <w:r w:rsidRPr="00A525B2">
        <w:t>;</w:t>
      </w:r>
    </w:p>
    <w:p w:rsidR="00E73A3B" w:rsidRPr="00A525B2" w:rsidRDefault="00E73A3B" w:rsidP="00E73A3B">
      <w:pPr>
        <w:pStyle w:val="1"/>
        <w:numPr>
          <w:ilvl w:val="0"/>
          <w:numId w:val="0"/>
        </w:numPr>
        <w:ind w:left="114"/>
      </w:pPr>
      <w:r w:rsidRPr="00A525B2">
        <w:t xml:space="preserve">   </w:t>
      </w:r>
      <w:r w:rsidRPr="00A525B2">
        <w:rPr>
          <w:lang w:val="en-US"/>
        </w:rPr>
        <w:t>K</w:t>
      </w:r>
      <w:r w:rsidRPr="00A525B2">
        <w:t>_</w:t>
      </w:r>
      <w:proofErr w:type="spellStart"/>
      <w:r w:rsidRPr="00A525B2">
        <w:rPr>
          <w:lang w:val="en-US"/>
        </w:rPr>
        <w:t>dpar</w:t>
      </w:r>
      <w:proofErr w:type="spellEnd"/>
      <w:r w:rsidRPr="00A525B2">
        <w:t xml:space="preserve"> – длина вектора </w:t>
      </w:r>
      <w:r w:rsidRPr="00A525B2">
        <w:rPr>
          <w:lang w:val="en-US"/>
        </w:rPr>
        <w:t>V</w:t>
      </w:r>
      <w:r w:rsidRPr="00A525B2">
        <w:t>;</w:t>
      </w:r>
    </w:p>
    <w:p w:rsidR="00E73A3B" w:rsidRPr="00E73A3B" w:rsidRDefault="00E73A3B" w:rsidP="00E73A3B">
      <w:pPr>
        <w:pStyle w:val="1"/>
        <w:numPr>
          <w:ilvl w:val="0"/>
          <w:numId w:val="0"/>
        </w:numPr>
        <w:ind w:left="114"/>
      </w:pPr>
      <w:r w:rsidRPr="00A525B2">
        <w:t xml:space="preserve">При </w:t>
      </w:r>
      <w:r w:rsidRPr="00A525B2">
        <w:rPr>
          <w:lang w:val="en-US"/>
        </w:rPr>
        <w:t>K</w:t>
      </w:r>
      <w:r w:rsidRPr="00A525B2">
        <w:t>_</w:t>
      </w:r>
      <w:proofErr w:type="spellStart"/>
      <w:r w:rsidRPr="00A525B2">
        <w:rPr>
          <w:lang w:val="en-US"/>
        </w:rPr>
        <w:t>dpar</w:t>
      </w:r>
      <w:proofErr w:type="spellEnd"/>
      <w:r w:rsidRPr="00A525B2">
        <w:t xml:space="preserve">, равном нулю, вектор </w:t>
      </w:r>
      <w:r w:rsidRPr="00A525B2">
        <w:rPr>
          <w:lang w:val="en-US"/>
        </w:rPr>
        <w:t>V</w:t>
      </w:r>
      <w:r w:rsidRPr="00A525B2">
        <w:t xml:space="preserve"> целиком суммируется с вектором нагрузок исходного р</w:t>
      </w:r>
      <w:r w:rsidRPr="00A525B2">
        <w:t>е</w:t>
      </w:r>
      <w:r w:rsidRPr="00A525B2">
        <w:t xml:space="preserve">жима </w:t>
      </w:r>
      <w:proofErr w:type="spellStart"/>
      <w:r w:rsidRPr="00A525B2">
        <w:rPr>
          <w:lang w:val="en-US"/>
        </w:rPr>
        <w:t>Sn</w:t>
      </w:r>
      <w:proofErr w:type="spellEnd"/>
      <w:r w:rsidRPr="00A525B2">
        <w:t>_о=</w:t>
      </w:r>
      <w:proofErr w:type="spellStart"/>
      <w:proofErr w:type="gramStart"/>
      <w:r w:rsidRPr="00A525B2">
        <w:rPr>
          <w:lang w:val="en-US"/>
        </w:rPr>
        <w:t>Pn</w:t>
      </w:r>
      <w:proofErr w:type="spellEnd"/>
      <w:proofErr w:type="gramEnd"/>
      <w:r w:rsidRPr="00A525B2">
        <w:t xml:space="preserve">_о + </w:t>
      </w:r>
      <w:proofErr w:type="spellStart"/>
      <w:r w:rsidRPr="00A525B2">
        <w:rPr>
          <w:lang w:val="en-US"/>
        </w:rPr>
        <w:t>jQn</w:t>
      </w:r>
      <w:proofErr w:type="spellEnd"/>
      <w:r w:rsidRPr="00A525B2">
        <w:t>_о  и расчетный режим совпадает с исходным.</w:t>
      </w:r>
    </w:p>
    <w:p w:rsidR="00E73A3B" w:rsidRPr="00A525B2" w:rsidRDefault="00E73A3B" w:rsidP="00E73A3B">
      <w:pPr>
        <w:pStyle w:val="-05"/>
      </w:pPr>
      <w:r w:rsidRPr="00A525B2">
        <w:t>Результаты работы блока являются исходными для последующих шагов расчета УВ по условиям допустимости ПАР.</w:t>
      </w:r>
    </w:p>
    <w:p w:rsidR="00E73A3B" w:rsidRPr="00A525B2" w:rsidRDefault="00E73A3B" w:rsidP="00E73A3B">
      <w:pPr>
        <w:pStyle w:val="1"/>
        <w:numPr>
          <w:ilvl w:val="0"/>
          <w:numId w:val="0"/>
        </w:numPr>
      </w:pPr>
    </w:p>
    <w:p w:rsidR="000C1921" w:rsidRPr="00A525B2" w:rsidRDefault="0031361D" w:rsidP="000C1921">
      <w:pPr>
        <w:pStyle w:val="-12"/>
        <w:spacing w:after="0"/>
        <w:rPr>
          <w:lang w:val="en-US"/>
        </w:rPr>
      </w:pPr>
      <w:r>
        <w:lastRenderedPageBreak/>
        <w:pict>
          <v:shape id="Рисунок 12" o:spid="_x0000_i1025" type="#_x0000_t75" style="width:371.5pt;height:573.5pt;visibility:visible;mso-wrap-style:square">
            <v:imagedata r:id="rId11" o:title=""/>
          </v:shape>
        </w:pict>
      </w:r>
    </w:p>
    <w:p w:rsidR="000C1921" w:rsidRPr="00A525B2" w:rsidRDefault="000C1921" w:rsidP="000C1921">
      <w:pPr>
        <w:pStyle w:val="-"/>
        <w:spacing w:after="0"/>
        <w:rPr>
          <w:szCs w:val="28"/>
        </w:rPr>
      </w:pPr>
      <w:r w:rsidRPr="00A525B2">
        <w:rPr>
          <w:b/>
        </w:rPr>
        <w:t>Рис. 1</w:t>
      </w:r>
      <w:r w:rsidRPr="00A525B2">
        <w:t>. Функциональная схема алгоритма выбора ступеней УВ</w:t>
      </w:r>
      <w:r w:rsidRPr="00A525B2">
        <w:br/>
      </w:r>
      <w:r w:rsidRPr="00A525B2">
        <w:rPr>
          <w:szCs w:val="28"/>
        </w:rPr>
        <w:t>по условию обеспечения статической устойчивости в ПАР</w:t>
      </w:r>
    </w:p>
    <w:p w:rsidR="000C1921" w:rsidRPr="00A525B2" w:rsidRDefault="000C1921" w:rsidP="000C1921">
      <w:pPr>
        <w:pStyle w:val="-05"/>
      </w:pPr>
      <w:r w:rsidRPr="00A525B2">
        <w:br w:type="page"/>
      </w:r>
    </w:p>
    <w:p w:rsidR="000C1921" w:rsidRPr="00A525B2" w:rsidRDefault="000C1921" w:rsidP="000C1921">
      <w:pPr>
        <w:pStyle w:val="2"/>
      </w:pPr>
      <w:r w:rsidRPr="00A525B2">
        <w:t>Задание начальных условий по выбранным УВ (блок 3)</w:t>
      </w:r>
    </w:p>
    <w:p w:rsidR="000C1921" w:rsidRPr="00A525B2" w:rsidRDefault="000C1921" w:rsidP="000C1921">
      <w:pPr>
        <w:pStyle w:val="-05"/>
      </w:pPr>
      <w:r w:rsidRPr="00A525B2">
        <w:t xml:space="preserve">В блоке выполняется коррекция векторов нагрузки </w:t>
      </w:r>
      <w:proofErr w:type="spellStart"/>
      <w:r w:rsidRPr="00A525B2">
        <w:rPr>
          <w:i/>
          <w:lang w:val="en-US"/>
        </w:rPr>
        <w:t>S</w:t>
      </w:r>
      <w:r w:rsidRPr="00A525B2">
        <w:rPr>
          <w:i/>
          <w:vertAlign w:val="subscript"/>
          <w:lang w:val="en-US"/>
        </w:rPr>
        <w:t>n</w:t>
      </w:r>
      <w:proofErr w:type="spellEnd"/>
      <w:r w:rsidRPr="00A525B2">
        <w:t xml:space="preserve"> и мощности турбин </w:t>
      </w:r>
      <w:r w:rsidRPr="00A525B2">
        <w:rPr>
          <w:i/>
        </w:rPr>
        <w:t>Р</w:t>
      </w:r>
      <w:proofErr w:type="gramStart"/>
      <w:r w:rsidRPr="00A525B2">
        <w:rPr>
          <w:i/>
          <w:vertAlign w:val="subscript"/>
          <w:lang w:val="en-US"/>
        </w:rPr>
        <w:t>t</w:t>
      </w:r>
      <w:proofErr w:type="gramEnd"/>
      <w:r w:rsidRPr="00A525B2">
        <w:t xml:space="preserve"> и их номинал</w:t>
      </w:r>
      <w:r w:rsidRPr="00A525B2">
        <w:t>ь</w:t>
      </w:r>
      <w:r w:rsidRPr="00A525B2">
        <w:t xml:space="preserve">ных значений </w:t>
      </w:r>
      <w:r w:rsidRPr="00A525B2">
        <w:rPr>
          <w:i/>
        </w:rPr>
        <w:t>Р</w:t>
      </w:r>
      <w:r w:rsidRPr="00A525B2">
        <w:rPr>
          <w:i/>
          <w:vertAlign w:val="subscript"/>
          <w:lang w:val="en-US"/>
        </w:rPr>
        <w:t>t</w:t>
      </w:r>
      <w:r w:rsidRPr="00A525B2">
        <w:rPr>
          <w:i/>
          <w:vertAlign w:val="subscript"/>
        </w:rPr>
        <w:t> </w:t>
      </w:r>
      <w:r w:rsidRPr="00A525B2">
        <w:rPr>
          <w:vertAlign w:val="subscript"/>
          <w:lang w:val="en-US"/>
        </w:rPr>
        <w:t>nom</w:t>
      </w:r>
      <w:r w:rsidRPr="00A525B2">
        <w:t xml:space="preserve"> (мощность генератора отличается от мощности турбины на малую велич</w:t>
      </w:r>
      <w:r w:rsidRPr="00A525B2">
        <w:t>и</w:t>
      </w:r>
      <w:r w:rsidRPr="00A525B2">
        <w:t>ну, определяемую условиями сходимости итерационного процесса расчета уравнений устан</w:t>
      </w:r>
      <w:r w:rsidRPr="00A525B2">
        <w:t>о</w:t>
      </w:r>
      <w:r w:rsidRPr="00A525B2">
        <w:t>вившегося режима) по выбранным УВ, дополнительным к УВ динамики. На первом шаге д</w:t>
      </w:r>
      <w:r w:rsidRPr="00A525B2">
        <w:t>о</w:t>
      </w:r>
      <w:r w:rsidRPr="00A525B2">
        <w:t>полнительные (по условиям допустимости ПАР) УВ равны нулю.</w:t>
      </w:r>
    </w:p>
    <w:p w:rsidR="000C1921" w:rsidRPr="00A525B2" w:rsidRDefault="000C1921" w:rsidP="000C1921">
      <w:pPr>
        <w:pStyle w:val="-05"/>
      </w:pPr>
      <w:r w:rsidRPr="00A525B2">
        <w:t>Корректируются матрица</w:t>
      </w:r>
      <w:proofErr w:type="gramStart"/>
      <w:r w:rsidRPr="00A525B2">
        <w:t xml:space="preserve"> </w:t>
      </w:r>
      <w:r w:rsidRPr="00A525B2">
        <w:rPr>
          <w:i/>
        </w:rPr>
        <w:t>А</w:t>
      </w:r>
      <w:proofErr w:type="gramEnd"/>
      <w:r w:rsidRPr="00A525B2">
        <w:t xml:space="preserve"> и доступные ступенчатые УВ на стадии их расчета. </w:t>
      </w:r>
    </w:p>
    <w:p w:rsidR="000C1921" w:rsidRPr="00A525B2" w:rsidRDefault="000C1921" w:rsidP="000C1921">
      <w:pPr>
        <w:pStyle w:val="-05"/>
      </w:pPr>
      <w:r w:rsidRPr="00A525B2">
        <w:t>Вход в этот блок происходит в трех случаях:</w:t>
      </w:r>
    </w:p>
    <w:p w:rsidR="000C1921" w:rsidRPr="00A525B2" w:rsidRDefault="000C1921" w:rsidP="000C1921">
      <w:pPr>
        <w:pStyle w:val="1"/>
      </w:pPr>
      <w:r w:rsidRPr="00A525B2">
        <w:t>после формирования вектора утяжеления режима (из блока 2, один раз);</w:t>
      </w:r>
    </w:p>
    <w:p w:rsidR="000C1921" w:rsidRPr="00A525B2" w:rsidRDefault="000C1921" w:rsidP="000C1921">
      <w:pPr>
        <w:pStyle w:val="1"/>
      </w:pPr>
      <w:r w:rsidRPr="00A525B2">
        <w:t>после очередного шага расчета дополнительных непрерывных УВ (из блока 7) до тех пор, пока не обеспечен ПАР с требуемыми параметрами (блок 6);</w:t>
      </w:r>
    </w:p>
    <w:p w:rsidR="000C1921" w:rsidRPr="00A525B2" w:rsidRDefault="000C1921" w:rsidP="000C1921">
      <w:pPr>
        <w:pStyle w:val="1"/>
      </w:pPr>
      <w:r w:rsidRPr="00A525B2">
        <w:t>после задания ступенчатых УВ (из блока 9), объем и эффективное место реализации кот</w:t>
      </w:r>
      <w:r w:rsidRPr="00A525B2">
        <w:t>о</w:t>
      </w:r>
      <w:r w:rsidRPr="00A525B2">
        <w:t>рых (множество узлов) определяется при расчете непрерывных УВ, до тех пор, пока не обеспечен допустимый ПАР со ступенчатым УВ, без дополнительных непрерывных (блок 10), после выбора дополнительных ступеней УВ (из блока 11) для обеспечения допустим</w:t>
      </w:r>
      <w:r w:rsidRPr="00A525B2">
        <w:t>о</w:t>
      </w:r>
      <w:r w:rsidRPr="00A525B2">
        <w:t>го небаланса (допустимого изменения частоты в ПАР</w:t>
      </w:r>
      <w:proofErr w:type="gramStart"/>
      <w:r w:rsidRPr="00A525B2">
        <w:t>)ж</w:t>
      </w:r>
      <w:proofErr w:type="gramEnd"/>
    </w:p>
    <w:p w:rsidR="000C1921" w:rsidRPr="00A525B2" w:rsidRDefault="000C1921" w:rsidP="000C1921">
      <w:pPr>
        <w:pStyle w:val="1"/>
      </w:pPr>
      <w:r w:rsidRPr="00A525B2">
        <w:t xml:space="preserve">В результате работы блока формируются текущие (на данном шаге) вектора </w:t>
      </w:r>
      <w:proofErr w:type="spellStart"/>
      <w:r w:rsidRPr="00A525B2">
        <w:rPr>
          <w:i/>
          <w:lang w:val="en-US"/>
        </w:rPr>
        <w:t>S</w:t>
      </w:r>
      <w:r w:rsidRPr="00A525B2">
        <w:rPr>
          <w:i/>
          <w:vertAlign w:val="subscript"/>
          <w:lang w:val="en-US"/>
        </w:rPr>
        <w:t>n</w:t>
      </w:r>
      <w:proofErr w:type="spellEnd"/>
      <w:r w:rsidRPr="00A525B2">
        <w:t xml:space="preserve"> и </w:t>
      </w:r>
      <w:r w:rsidRPr="00A525B2">
        <w:rPr>
          <w:i/>
        </w:rPr>
        <w:t>Р</w:t>
      </w:r>
      <w:proofErr w:type="gramStart"/>
      <w:r w:rsidRPr="00A525B2">
        <w:rPr>
          <w:i/>
          <w:vertAlign w:val="subscript"/>
          <w:lang w:val="en-US"/>
        </w:rPr>
        <w:t>t</w:t>
      </w:r>
      <w:proofErr w:type="gramEnd"/>
      <w:r w:rsidRPr="00A525B2">
        <w:t xml:space="preserve">, </w:t>
      </w:r>
      <w:r w:rsidRPr="00A525B2">
        <w:rPr>
          <w:i/>
        </w:rPr>
        <w:t>Р</w:t>
      </w:r>
      <w:r w:rsidRPr="00A525B2">
        <w:rPr>
          <w:i/>
          <w:vertAlign w:val="subscript"/>
          <w:lang w:val="en-US"/>
        </w:rPr>
        <w:t>t</w:t>
      </w:r>
      <w:r w:rsidRPr="00A525B2">
        <w:rPr>
          <w:i/>
          <w:vertAlign w:val="subscript"/>
        </w:rPr>
        <w:t> </w:t>
      </w:r>
      <w:r w:rsidRPr="00A525B2">
        <w:rPr>
          <w:vertAlign w:val="subscript"/>
          <w:lang w:val="en-US"/>
        </w:rPr>
        <w:t>nom</w:t>
      </w:r>
      <w:r w:rsidRPr="00A525B2">
        <w:t>.</w:t>
      </w:r>
    </w:p>
    <w:p w:rsidR="000C1921" w:rsidRPr="00A525B2" w:rsidRDefault="000C1921" w:rsidP="000C1921">
      <w:pPr>
        <w:pStyle w:val="2"/>
      </w:pPr>
      <w:bookmarkStart w:id="1" w:name="_Toc311449345"/>
      <w:r w:rsidRPr="00A525B2">
        <w:t>Расчет предельного режима с учетом изменения частоты (блок 4)</w:t>
      </w:r>
      <w:bookmarkEnd w:id="1"/>
    </w:p>
    <w:p w:rsidR="000C1921" w:rsidRPr="00A525B2" w:rsidRDefault="000C1921" w:rsidP="000C1921">
      <w:pPr>
        <w:pStyle w:val="-05"/>
      </w:pPr>
      <w:r w:rsidRPr="00A525B2">
        <w:t xml:space="preserve">Расчет установившегося режима требует задания мощности нагрузок </w:t>
      </w:r>
      <w:proofErr w:type="spellStart"/>
      <w:r w:rsidRPr="00A525B2">
        <w:rPr>
          <w:b/>
          <w:lang w:val="en-US"/>
        </w:rPr>
        <w:t>Sn</w:t>
      </w:r>
      <w:proofErr w:type="spellEnd"/>
      <w:r w:rsidRPr="00A525B2">
        <w:rPr>
          <w:b/>
        </w:rPr>
        <w:t>_</w:t>
      </w:r>
      <w:proofErr w:type="spellStart"/>
      <w:r w:rsidRPr="00A525B2">
        <w:rPr>
          <w:b/>
          <w:lang w:val="en-US"/>
        </w:rPr>
        <w:t>zadan</w:t>
      </w:r>
      <w:proofErr w:type="spellEnd"/>
      <w:r w:rsidRPr="00A525B2">
        <w:rPr>
          <w:b/>
        </w:rPr>
        <w:t xml:space="preserve"> </w:t>
      </w:r>
      <w:r w:rsidRPr="00A525B2">
        <w:t>и генерат</w:t>
      </w:r>
      <w:r w:rsidRPr="00A525B2">
        <w:t>о</w:t>
      </w:r>
      <w:r w:rsidRPr="00A525B2">
        <w:t xml:space="preserve">ров </w:t>
      </w:r>
      <w:r w:rsidRPr="00A525B2">
        <w:rPr>
          <w:i/>
        </w:rPr>
        <w:t>Р</w:t>
      </w:r>
      <w:proofErr w:type="gramStart"/>
      <w:r w:rsidRPr="00A525B2">
        <w:rPr>
          <w:i/>
          <w:vertAlign w:val="subscript"/>
          <w:lang w:val="en-US"/>
        </w:rPr>
        <w:t>t</w:t>
      </w:r>
      <w:proofErr w:type="gramEnd"/>
      <w:r w:rsidRPr="00A525B2">
        <w:rPr>
          <w:i/>
          <w:vertAlign w:val="subscript"/>
        </w:rPr>
        <w:t>_</w:t>
      </w:r>
      <w:proofErr w:type="spellStart"/>
      <w:r w:rsidRPr="00A525B2">
        <w:rPr>
          <w:i/>
          <w:vertAlign w:val="subscript"/>
          <w:lang w:val="en-US"/>
        </w:rPr>
        <w:t>zadan</w:t>
      </w:r>
      <w:proofErr w:type="spellEnd"/>
      <w:r w:rsidRPr="00A525B2">
        <w:t xml:space="preserve">, </w:t>
      </w:r>
      <w:r w:rsidRPr="00A525B2">
        <w:rPr>
          <w:i/>
        </w:rPr>
        <w:t>Р</w:t>
      </w:r>
      <w:r w:rsidRPr="00A525B2">
        <w:rPr>
          <w:i/>
          <w:vertAlign w:val="subscript"/>
          <w:lang w:val="en-US"/>
        </w:rPr>
        <w:t>t</w:t>
      </w:r>
      <w:r w:rsidRPr="00A525B2">
        <w:rPr>
          <w:i/>
          <w:vertAlign w:val="subscript"/>
        </w:rPr>
        <w:t> </w:t>
      </w:r>
      <w:r w:rsidRPr="00A525B2">
        <w:rPr>
          <w:vertAlign w:val="subscript"/>
          <w:lang w:val="en-US"/>
        </w:rPr>
        <w:t>nom</w:t>
      </w:r>
      <w:r w:rsidRPr="00A525B2">
        <w:t>. Учет изменения частоты выполняется путем задания известной линейной з</w:t>
      </w:r>
      <w:r w:rsidRPr="00A525B2">
        <w:t>а</w:t>
      </w:r>
      <w:r w:rsidRPr="00A525B2">
        <w:t xml:space="preserve">висимости указанных параметров режима от частоты [4]: </w:t>
      </w:r>
    </w:p>
    <w:tbl>
      <w:tblPr>
        <w:tblW w:w="8153" w:type="dxa"/>
        <w:jc w:val="center"/>
        <w:tblLook w:val="04A0" w:firstRow="1" w:lastRow="0" w:firstColumn="1" w:lastColumn="0" w:noHBand="0" w:noVBand="1"/>
      </w:tblPr>
      <w:tblGrid>
        <w:gridCol w:w="6487"/>
        <w:gridCol w:w="992"/>
        <w:gridCol w:w="674"/>
      </w:tblGrid>
      <w:tr w:rsidR="000C1921" w:rsidRPr="00A525B2" w:rsidTr="000C1921">
        <w:trPr>
          <w:jc w:val="center"/>
        </w:trPr>
        <w:tc>
          <w:tcPr>
            <w:tcW w:w="6487" w:type="dxa"/>
            <w:tcMar>
              <w:right w:w="0" w:type="dxa"/>
            </w:tcMar>
            <w:vAlign w:val="center"/>
          </w:tcPr>
          <w:p w:rsidR="000C1921" w:rsidRPr="000C1921" w:rsidRDefault="000C1921" w:rsidP="000C1921">
            <w:pPr>
              <w:spacing w:before="60" w:after="60"/>
              <w:ind w:firstLine="1843"/>
              <w:rPr>
                <w:szCs w:val="28"/>
                <w:lang w:val="en-US"/>
              </w:rPr>
            </w:pPr>
            <w:proofErr w:type="spellStart"/>
            <w:r w:rsidRPr="000C1921">
              <w:rPr>
                <w:i/>
                <w:szCs w:val="28"/>
                <w:lang w:val="en-US"/>
              </w:rPr>
              <w:t>S</w:t>
            </w:r>
            <w:r w:rsidRPr="000C1921">
              <w:rPr>
                <w:i/>
                <w:szCs w:val="28"/>
                <w:vertAlign w:val="subscript"/>
                <w:lang w:val="en-US"/>
              </w:rPr>
              <w:t>n_zadan</w:t>
            </w:r>
            <w:proofErr w:type="spellEnd"/>
            <w:r w:rsidRPr="000C1921">
              <w:rPr>
                <w:szCs w:val="28"/>
                <w:lang w:val="en-US"/>
              </w:rPr>
              <w:t xml:space="preserve"> = </w:t>
            </w:r>
            <w:proofErr w:type="spellStart"/>
            <w:r w:rsidRPr="000C1921">
              <w:rPr>
                <w:i/>
                <w:szCs w:val="28"/>
                <w:lang w:val="en-US"/>
              </w:rPr>
              <w:t>P</w:t>
            </w:r>
            <w:r w:rsidRPr="000C1921">
              <w:rPr>
                <w:i/>
                <w:szCs w:val="28"/>
                <w:vertAlign w:val="subscript"/>
                <w:lang w:val="en-US"/>
              </w:rPr>
              <w:t>n_zadan</w:t>
            </w:r>
            <w:proofErr w:type="spellEnd"/>
            <w:r w:rsidRPr="000C1921">
              <w:rPr>
                <w:szCs w:val="28"/>
                <w:lang w:val="en-US"/>
              </w:rPr>
              <w:t xml:space="preserve"> + </w:t>
            </w:r>
            <w:proofErr w:type="spellStart"/>
            <w:r w:rsidRPr="000C1921">
              <w:rPr>
                <w:i/>
                <w:szCs w:val="28"/>
                <w:lang w:val="en-US"/>
              </w:rPr>
              <w:t>jQ</w:t>
            </w:r>
            <w:r w:rsidRPr="000C1921">
              <w:rPr>
                <w:i/>
                <w:szCs w:val="28"/>
                <w:vertAlign w:val="subscript"/>
                <w:lang w:val="en-US"/>
              </w:rPr>
              <w:t>n_zadan</w:t>
            </w:r>
            <w:proofErr w:type="spellEnd"/>
            <w:r w:rsidRPr="000C1921">
              <w:rPr>
                <w:szCs w:val="28"/>
                <w:lang w:val="en-US"/>
              </w:rPr>
              <w:t>;</w:t>
            </w:r>
          </w:p>
          <w:p w:rsidR="000C1921" w:rsidRPr="000C1921" w:rsidRDefault="000C1921" w:rsidP="000C1921">
            <w:pPr>
              <w:spacing w:before="60" w:after="60"/>
              <w:ind w:firstLine="1843"/>
              <w:rPr>
                <w:szCs w:val="28"/>
                <w:lang w:val="en-US"/>
              </w:rPr>
            </w:pPr>
            <w:proofErr w:type="spellStart"/>
            <w:r w:rsidRPr="000C1921">
              <w:rPr>
                <w:i/>
                <w:szCs w:val="28"/>
                <w:lang w:val="en-US"/>
              </w:rPr>
              <w:t>P</w:t>
            </w:r>
            <w:r w:rsidRPr="000C1921">
              <w:rPr>
                <w:i/>
                <w:szCs w:val="28"/>
                <w:vertAlign w:val="subscript"/>
                <w:lang w:val="en-US"/>
              </w:rPr>
              <w:t>n_zadan</w:t>
            </w:r>
            <w:proofErr w:type="spellEnd"/>
            <w:r w:rsidRPr="000C1921">
              <w:rPr>
                <w:szCs w:val="28"/>
                <w:lang w:val="en-US"/>
              </w:rPr>
              <w:t xml:space="preserve"> = </w:t>
            </w:r>
            <w:proofErr w:type="spellStart"/>
            <w:r w:rsidRPr="000C1921">
              <w:rPr>
                <w:i/>
                <w:szCs w:val="28"/>
                <w:lang w:val="en-US"/>
              </w:rPr>
              <w:t>P</w:t>
            </w:r>
            <w:r w:rsidRPr="000C1921">
              <w:rPr>
                <w:i/>
                <w:szCs w:val="28"/>
                <w:vertAlign w:val="subscript"/>
                <w:lang w:val="en-US"/>
              </w:rPr>
              <w:t>n</w:t>
            </w:r>
            <w:proofErr w:type="spellEnd"/>
            <w:r w:rsidRPr="000C1921">
              <w:rPr>
                <w:noProof/>
                <w:vertAlign w:val="subscript"/>
                <w:lang w:val="en-US"/>
              </w:rPr>
              <w:t xml:space="preserve"> </w:t>
            </w:r>
            <w:r w:rsidRPr="000C1921">
              <w:rPr>
                <w:noProof/>
              </w:rPr>
              <w:sym w:font="Symbol" w:char="F0D7"/>
            </w:r>
            <w:r w:rsidRPr="000C1921">
              <w:rPr>
                <w:noProof/>
                <w:vertAlign w:val="subscript"/>
                <w:lang w:val="en-US"/>
              </w:rPr>
              <w:t xml:space="preserve"> </w:t>
            </w:r>
            <w:r w:rsidRPr="000C1921">
              <w:rPr>
                <w:szCs w:val="28"/>
                <w:lang w:val="en-US"/>
              </w:rPr>
              <w:t xml:space="preserve">(1 + </w:t>
            </w:r>
            <w:proofErr w:type="spellStart"/>
            <w:r w:rsidRPr="000C1921">
              <w:rPr>
                <w:i/>
                <w:szCs w:val="28"/>
                <w:lang w:val="en-US"/>
              </w:rPr>
              <w:t>K</w:t>
            </w:r>
            <w:r w:rsidRPr="000C1921">
              <w:rPr>
                <w:i/>
                <w:szCs w:val="28"/>
                <w:vertAlign w:val="subscript"/>
                <w:lang w:val="en-US"/>
              </w:rPr>
              <w:t>_nag_f</w:t>
            </w:r>
            <w:proofErr w:type="spellEnd"/>
            <w:r w:rsidRPr="000C1921">
              <w:rPr>
                <w:noProof/>
                <w:vertAlign w:val="subscript"/>
                <w:lang w:val="en-US"/>
              </w:rPr>
              <w:t xml:space="preserve"> </w:t>
            </w:r>
            <w:r w:rsidRPr="000C1921">
              <w:rPr>
                <w:noProof/>
              </w:rPr>
              <w:sym w:font="Symbol" w:char="F0D7"/>
            </w:r>
            <w:r w:rsidRPr="000C1921">
              <w:rPr>
                <w:noProof/>
                <w:vertAlign w:val="subscript"/>
                <w:lang w:val="en-US"/>
              </w:rPr>
              <w:t xml:space="preserve"> </w:t>
            </w:r>
            <w:proofErr w:type="spellStart"/>
            <w:r w:rsidRPr="000C1921">
              <w:rPr>
                <w:i/>
                <w:lang w:val="en-US"/>
              </w:rPr>
              <w:t>D</w:t>
            </w:r>
            <w:r w:rsidRPr="000C1921">
              <w:rPr>
                <w:i/>
                <w:vertAlign w:val="subscript"/>
                <w:lang w:val="en-US"/>
              </w:rPr>
              <w:t>f</w:t>
            </w:r>
            <w:proofErr w:type="spellEnd"/>
            <w:r w:rsidRPr="000C1921">
              <w:rPr>
                <w:szCs w:val="28"/>
                <w:lang w:val="en-US"/>
              </w:rPr>
              <w:t xml:space="preserve">) + </w:t>
            </w:r>
            <w:proofErr w:type="spellStart"/>
            <w:r w:rsidRPr="000C1921">
              <w:rPr>
                <w:i/>
                <w:szCs w:val="28"/>
                <w:lang w:val="en-US"/>
              </w:rPr>
              <w:t>V</w:t>
            </w:r>
            <w:r w:rsidRPr="000C1921">
              <w:rPr>
                <w:i/>
                <w:szCs w:val="28"/>
                <w:vertAlign w:val="subscript"/>
                <w:lang w:val="en-US"/>
              </w:rPr>
              <w:t>p</w:t>
            </w:r>
            <w:proofErr w:type="spellEnd"/>
            <w:r w:rsidRPr="000C1921">
              <w:rPr>
                <w:szCs w:val="28"/>
                <w:lang w:val="en-US"/>
              </w:rPr>
              <w:t>;</w:t>
            </w:r>
          </w:p>
          <w:p w:rsidR="000C1921" w:rsidRPr="000C1921" w:rsidRDefault="000C1921" w:rsidP="000C1921">
            <w:pPr>
              <w:spacing w:before="60" w:after="60"/>
              <w:ind w:firstLine="1843"/>
              <w:rPr>
                <w:szCs w:val="28"/>
                <w:lang w:val="en-US"/>
              </w:rPr>
            </w:pPr>
            <w:proofErr w:type="spellStart"/>
            <w:r w:rsidRPr="000C1921">
              <w:rPr>
                <w:i/>
                <w:szCs w:val="28"/>
                <w:lang w:val="en-US"/>
              </w:rPr>
              <w:t>Q</w:t>
            </w:r>
            <w:r w:rsidRPr="000C1921">
              <w:rPr>
                <w:i/>
                <w:szCs w:val="28"/>
                <w:vertAlign w:val="subscript"/>
                <w:lang w:val="en-US"/>
              </w:rPr>
              <w:t>n_zadan</w:t>
            </w:r>
            <w:proofErr w:type="spellEnd"/>
            <w:r w:rsidRPr="000C1921">
              <w:rPr>
                <w:szCs w:val="28"/>
                <w:lang w:val="en-US"/>
              </w:rPr>
              <w:t xml:space="preserve"> = </w:t>
            </w:r>
            <w:proofErr w:type="spellStart"/>
            <w:r w:rsidRPr="000C1921">
              <w:rPr>
                <w:i/>
                <w:szCs w:val="28"/>
                <w:lang w:val="en-US"/>
              </w:rPr>
              <w:t>Q</w:t>
            </w:r>
            <w:r w:rsidRPr="000C1921">
              <w:rPr>
                <w:i/>
                <w:szCs w:val="28"/>
                <w:vertAlign w:val="subscript"/>
                <w:lang w:val="en-US"/>
              </w:rPr>
              <w:t>n</w:t>
            </w:r>
            <w:proofErr w:type="spellEnd"/>
            <w:r w:rsidRPr="000C1921">
              <w:rPr>
                <w:szCs w:val="28"/>
                <w:lang w:val="en-US"/>
              </w:rPr>
              <w:t xml:space="preserve"> + </w:t>
            </w:r>
            <w:proofErr w:type="spellStart"/>
            <w:r w:rsidRPr="000C1921">
              <w:rPr>
                <w:i/>
                <w:szCs w:val="28"/>
                <w:lang w:val="en-US"/>
              </w:rPr>
              <w:t>V</w:t>
            </w:r>
            <w:r w:rsidRPr="000C1921">
              <w:rPr>
                <w:i/>
                <w:szCs w:val="28"/>
                <w:vertAlign w:val="subscript"/>
                <w:lang w:val="en-US"/>
              </w:rPr>
              <w:t>q</w:t>
            </w:r>
            <w:proofErr w:type="spellEnd"/>
            <w:r w:rsidRPr="000C1921">
              <w:rPr>
                <w:szCs w:val="28"/>
                <w:lang w:val="en-US"/>
              </w:rPr>
              <w:t>;</w:t>
            </w:r>
          </w:p>
          <w:p w:rsidR="000C1921" w:rsidRPr="000C1921" w:rsidRDefault="000C1921" w:rsidP="000C1921">
            <w:pPr>
              <w:spacing w:before="60" w:after="60"/>
              <w:ind w:firstLine="1843"/>
              <w:rPr>
                <w:szCs w:val="28"/>
                <w:lang w:val="en-US"/>
              </w:rPr>
            </w:pPr>
            <w:r w:rsidRPr="000C1921">
              <w:rPr>
                <w:i/>
                <w:szCs w:val="28"/>
                <w:lang w:val="de-DE"/>
              </w:rPr>
              <w:t>P</w:t>
            </w:r>
            <w:r w:rsidRPr="000C1921">
              <w:rPr>
                <w:i/>
                <w:szCs w:val="28"/>
                <w:vertAlign w:val="subscript"/>
                <w:lang w:val="de-DE"/>
              </w:rPr>
              <w:t>t</w:t>
            </w:r>
            <w:r w:rsidRPr="000C1921">
              <w:rPr>
                <w:i/>
                <w:szCs w:val="28"/>
                <w:vertAlign w:val="subscript"/>
                <w:lang w:val="en-US"/>
              </w:rPr>
              <w:t>_</w:t>
            </w:r>
            <w:proofErr w:type="spellStart"/>
            <w:r w:rsidRPr="000C1921">
              <w:rPr>
                <w:i/>
                <w:szCs w:val="28"/>
                <w:vertAlign w:val="subscript"/>
                <w:lang w:val="de-DE"/>
              </w:rPr>
              <w:t>zadan</w:t>
            </w:r>
            <w:proofErr w:type="spellEnd"/>
            <w:r w:rsidRPr="000C1921">
              <w:rPr>
                <w:szCs w:val="28"/>
                <w:lang w:val="en-US"/>
              </w:rPr>
              <w:t xml:space="preserve"> = </w:t>
            </w:r>
            <w:r w:rsidRPr="000C1921">
              <w:rPr>
                <w:i/>
                <w:szCs w:val="28"/>
                <w:lang w:val="de-DE"/>
              </w:rPr>
              <w:t>P</w:t>
            </w:r>
            <w:r w:rsidRPr="000C1921">
              <w:rPr>
                <w:i/>
                <w:szCs w:val="28"/>
                <w:vertAlign w:val="subscript"/>
                <w:lang w:val="de-DE"/>
              </w:rPr>
              <w:t>t</w:t>
            </w:r>
            <w:r w:rsidRPr="000C1921">
              <w:rPr>
                <w:noProof/>
                <w:vertAlign w:val="subscript"/>
                <w:lang w:val="en-US"/>
              </w:rPr>
              <w:t xml:space="preserve"> </w:t>
            </w:r>
            <w:r w:rsidRPr="000C1921">
              <w:rPr>
                <w:noProof/>
              </w:rPr>
              <w:sym w:font="Symbol" w:char="F0D7"/>
            </w:r>
            <w:r w:rsidRPr="000C1921">
              <w:rPr>
                <w:noProof/>
                <w:vertAlign w:val="subscript"/>
                <w:lang w:val="en-US"/>
              </w:rPr>
              <w:t xml:space="preserve"> </w:t>
            </w:r>
            <w:r w:rsidRPr="000C1921">
              <w:rPr>
                <w:szCs w:val="28"/>
                <w:lang w:val="en-US"/>
              </w:rPr>
              <w:t xml:space="preserve">(1 – </w:t>
            </w:r>
            <w:r w:rsidRPr="000C1921">
              <w:rPr>
                <w:i/>
                <w:lang w:val="de-DE"/>
              </w:rPr>
              <w:t>K</w:t>
            </w:r>
            <w:r w:rsidRPr="000C1921">
              <w:rPr>
                <w:i/>
                <w:vertAlign w:val="subscript"/>
                <w:lang w:val="en-US"/>
              </w:rPr>
              <w:t>_</w:t>
            </w:r>
            <w:r w:rsidRPr="000C1921">
              <w:rPr>
                <w:i/>
                <w:vertAlign w:val="subscript"/>
                <w:lang w:val="de-DE"/>
              </w:rPr>
              <w:t>gen</w:t>
            </w:r>
            <w:r w:rsidRPr="000C1921">
              <w:rPr>
                <w:i/>
                <w:vertAlign w:val="subscript"/>
                <w:lang w:val="en-US"/>
              </w:rPr>
              <w:t>_</w:t>
            </w:r>
            <w:r w:rsidRPr="000C1921">
              <w:rPr>
                <w:i/>
                <w:vertAlign w:val="subscript"/>
                <w:lang w:val="de-DE"/>
              </w:rPr>
              <w:t>f</w:t>
            </w:r>
            <w:r w:rsidRPr="000C1921">
              <w:rPr>
                <w:noProof/>
                <w:vertAlign w:val="subscript"/>
                <w:lang w:val="en-US"/>
              </w:rPr>
              <w:t xml:space="preserve"> </w:t>
            </w:r>
            <w:r w:rsidRPr="000C1921">
              <w:rPr>
                <w:noProof/>
              </w:rPr>
              <w:sym w:font="Symbol" w:char="F0D7"/>
            </w:r>
            <w:r w:rsidRPr="000C1921">
              <w:rPr>
                <w:noProof/>
                <w:vertAlign w:val="subscript"/>
                <w:lang w:val="en-US"/>
              </w:rPr>
              <w:t xml:space="preserve"> </w:t>
            </w:r>
            <w:proofErr w:type="spellStart"/>
            <w:r w:rsidRPr="000C1921">
              <w:rPr>
                <w:i/>
                <w:lang w:val="de-DE"/>
              </w:rPr>
              <w:t>D</w:t>
            </w:r>
            <w:r w:rsidRPr="000C1921">
              <w:rPr>
                <w:i/>
                <w:vertAlign w:val="subscript"/>
                <w:lang w:val="de-DE"/>
              </w:rPr>
              <w:t>f</w:t>
            </w:r>
            <w:proofErr w:type="spellEnd"/>
            <w:r w:rsidRPr="000C1921">
              <w:rPr>
                <w:szCs w:val="28"/>
                <w:lang w:val="en-US"/>
              </w:rPr>
              <w:t>);</w:t>
            </w:r>
          </w:p>
          <w:p w:rsidR="000C1921" w:rsidRPr="000C1921" w:rsidRDefault="000C1921" w:rsidP="000C1921">
            <w:pPr>
              <w:spacing w:before="60" w:after="60"/>
              <w:ind w:firstLine="1843"/>
              <w:rPr>
                <w:szCs w:val="28"/>
                <w:lang w:val="en-US"/>
              </w:rPr>
            </w:pPr>
            <w:proofErr w:type="spellStart"/>
            <w:r w:rsidRPr="000C1921">
              <w:rPr>
                <w:i/>
                <w:szCs w:val="28"/>
                <w:lang w:val="de-DE"/>
              </w:rPr>
              <w:t>D</w:t>
            </w:r>
            <w:r w:rsidRPr="000C1921">
              <w:rPr>
                <w:i/>
                <w:szCs w:val="28"/>
                <w:vertAlign w:val="subscript"/>
                <w:lang w:val="de-DE"/>
              </w:rPr>
              <w:t>f</w:t>
            </w:r>
            <w:proofErr w:type="spellEnd"/>
            <w:r w:rsidRPr="000C1921">
              <w:rPr>
                <w:szCs w:val="28"/>
                <w:lang w:val="en-US"/>
              </w:rPr>
              <w:t xml:space="preserve"> = </w:t>
            </w:r>
            <w:proofErr w:type="spellStart"/>
            <w:r w:rsidRPr="000C1921">
              <w:rPr>
                <w:i/>
                <w:szCs w:val="28"/>
                <w:lang w:val="de-DE"/>
              </w:rPr>
              <w:t>Nebalans</w:t>
            </w:r>
            <w:proofErr w:type="spellEnd"/>
            <w:r w:rsidRPr="000C1921">
              <w:rPr>
                <w:szCs w:val="28"/>
                <w:lang w:val="en-US"/>
              </w:rPr>
              <w:t xml:space="preserve"> / (</w:t>
            </w:r>
            <w:r w:rsidRPr="000C1921">
              <w:rPr>
                <w:i/>
                <w:szCs w:val="28"/>
                <w:lang w:val="de-DE"/>
              </w:rPr>
              <w:t>K</w:t>
            </w:r>
            <w:r w:rsidRPr="000C1921">
              <w:rPr>
                <w:i/>
                <w:szCs w:val="28"/>
                <w:vertAlign w:val="subscript"/>
                <w:lang w:val="en-US"/>
              </w:rPr>
              <w:t>_</w:t>
            </w:r>
            <w:r w:rsidRPr="000C1921">
              <w:rPr>
                <w:i/>
                <w:szCs w:val="28"/>
                <w:vertAlign w:val="subscript"/>
                <w:lang w:val="de-DE"/>
              </w:rPr>
              <w:t>gen</w:t>
            </w:r>
            <w:r w:rsidRPr="000C1921">
              <w:rPr>
                <w:i/>
                <w:szCs w:val="28"/>
                <w:vertAlign w:val="subscript"/>
                <w:lang w:val="en-US"/>
              </w:rPr>
              <w:t>_</w:t>
            </w:r>
            <w:r w:rsidRPr="000C1921">
              <w:rPr>
                <w:i/>
                <w:szCs w:val="28"/>
                <w:vertAlign w:val="subscript"/>
                <w:lang w:val="de-DE"/>
              </w:rPr>
              <w:t>f</w:t>
            </w:r>
            <w:r w:rsidRPr="000C1921">
              <w:rPr>
                <w:noProof/>
                <w:vertAlign w:val="subscript"/>
                <w:lang w:val="en-US"/>
              </w:rPr>
              <w:t xml:space="preserve"> </w:t>
            </w:r>
            <w:r w:rsidRPr="000C1921">
              <w:rPr>
                <w:noProof/>
              </w:rPr>
              <w:sym w:font="Symbol" w:char="F0D7"/>
            </w:r>
            <w:r w:rsidRPr="000C1921">
              <w:rPr>
                <w:noProof/>
                <w:vertAlign w:val="subscript"/>
                <w:lang w:val="en-US"/>
              </w:rPr>
              <w:t xml:space="preserve"> </w:t>
            </w:r>
            <w:r w:rsidRPr="000C1921">
              <w:rPr>
                <w:szCs w:val="28"/>
              </w:rPr>
              <w:t>Σ</w:t>
            </w:r>
            <w:proofErr w:type="spellStart"/>
            <w:r w:rsidRPr="000C1921">
              <w:rPr>
                <w:i/>
                <w:szCs w:val="28"/>
                <w:lang w:val="de-DE"/>
              </w:rPr>
              <w:t>P</w:t>
            </w:r>
            <w:r w:rsidRPr="000C1921">
              <w:rPr>
                <w:i/>
                <w:szCs w:val="28"/>
                <w:vertAlign w:val="subscript"/>
                <w:lang w:val="de-DE"/>
              </w:rPr>
              <w:t>tnom</w:t>
            </w:r>
            <w:proofErr w:type="spellEnd"/>
            <w:r w:rsidRPr="000C1921">
              <w:rPr>
                <w:szCs w:val="28"/>
                <w:lang w:val="en-US"/>
              </w:rPr>
              <w:t xml:space="preserve"> + </w:t>
            </w:r>
            <w:r w:rsidRPr="000C1921">
              <w:rPr>
                <w:i/>
                <w:szCs w:val="28"/>
                <w:lang w:val="de-DE"/>
              </w:rPr>
              <w:t>K</w:t>
            </w:r>
            <w:r w:rsidRPr="000C1921">
              <w:rPr>
                <w:i/>
                <w:szCs w:val="28"/>
                <w:vertAlign w:val="subscript"/>
                <w:lang w:val="en-US"/>
              </w:rPr>
              <w:t>_</w:t>
            </w:r>
            <w:r w:rsidRPr="000C1921">
              <w:rPr>
                <w:i/>
                <w:szCs w:val="28"/>
                <w:vertAlign w:val="subscript"/>
                <w:lang w:val="de-DE"/>
              </w:rPr>
              <w:t>nag</w:t>
            </w:r>
            <w:r w:rsidRPr="000C1921">
              <w:rPr>
                <w:i/>
                <w:szCs w:val="28"/>
                <w:vertAlign w:val="subscript"/>
                <w:lang w:val="en-US"/>
              </w:rPr>
              <w:t>_</w:t>
            </w:r>
            <w:r w:rsidRPr="000C1921">
              <w:rPr>
                <w:i/>
                <w:szCs w:val="28"/>
                <w:vertAlign w:val="subscript"/>
                <w:lang w:val="de-DE"/>
              </w:rPr>
              <w:t>f</w:t>
            </w:r>
            <w:r w:rsidRPr="000C1921">
              <w:rPr>
                <w:noProof/>
                <w:vertAlign w:val="subscript"/>
                <w:lang w:val="en-US"/>
              </w:rPr>
              <w:t xml:space="preserve"> </w:t>
            </w:r>
            <w:r w:rsidRPr="000C1921">
              <w:rPr>
                <w:noProof/>
              </w:rPr>
              <w:sym w:font="Symbol" w:char="F0D7"/>
            </w:r>
            <w:r w:rsidRPr="000C1921">
              <w:rPr>
                <w:noProof/>
                <w:vertAlign w:val="subscript"/>
                <w:lang w:val="en-US"/>
              </w:rPr>
              <w:t xml:space="preserve"> </w:t>
            </w:r>
            <w:r w:rsidRPr="000C1921">
              <w:rPr>
                <w:szCs w:val="28"/>
              </w:rPr>
              <w:t>Σ</w:t>
            </w:r>
            <w:r w:rsidRPr="000C1921">
              <w:rPr>
                <w:i/>
                <w:szCs w:val="28"/>
                <w:lang w:val="en-US"/>
              </w:rPr>
              <w:t xml:space="preserve"> </w:t>
            </w:r>
            <w:proofErr w:type="spellStart"/>
            <w:r w:rsidRPr="000C1921">
              <w:rPr>
                <w:i/>
                <w:szCs w:val="28"/>
                <w:lang w:val="de-DE"/>
              </w:rPr>
              <w:t>P</w:t>
            </w:r>
            <w:r w:rsidRPr="000C1921">
              <w:rPr>
                <w:i/>
                <w:szCs w:val="28"/>
                <w:vertAlign w:val="subscript"/>
                <w:lang w:val="de-DE"/>
              </w:rPr>
              <w:t>n</w:t>
            </w:r>
            <w:proofErr w:type="spellEnd"/>
            <w:r w:rsidRPr="000C1921">
              <w:rPr>
                <w:i/>
                <w:szCs w:val="28"/>
                <w:vertAlign w:val="subscript"/>
                <w:lang w:val="en-US"/>
              </w:rPr>
              <w:t>_</w:t>
            </w:r>
            <w:proofErr w:type="spellStart"/>
            <w:r w:rsidRPr="000C1921">
              <w:rPr>
                <w:i/>
                <w:szCs w:val="28"/>
                <w:vertAlign w:val="subscript"/>
                <w:lang w:val="de-DE"/>
              </w:rPr>
              <w:t>zadan</w:t>
            </w:r>
            <w:proofErr w:type="spellEnd"/>
            <w:r w:rsidRPr="000C1921">
              <w:rPr>
                <w:szCs w:val="28"/>
                <w:lang w:val="en-US"/>
              </w:rPr>
              <w:t>);</w:t>
            </w:r>
          </w:p>
          <w:p w:rsidR="000C1921" w:rsidRPr="000C1921" w:rsidRDefault="000C1921" w:rsidP="000C1921">
            <w:pPr>
              <w:spacing w:before="60" w:after="60"/>
              <w:ind w:firstLine="1843"/>
              <w:rPr>
                <w:szCs w:val="28"/>
                <w:lang w:val="en-US"/>
              </w:rPr>
            </w:pPr>
            <w:proofErr w:type="spellStart"/>
            <w:r w:rsidRPr="000C1921">
              <w:rPr>
                <w:i/>
                <w:lang w:val="en-US"/>
              </w:rPr>
              <w:t>Nebalans</w:t>
            </w:r>
            <w:proofErr w:type="spellEnd"/>
            <w:r w:rsidRPr="000C1921">
              <w:rPr>
                <w:szCs w:val="28"/>
                <w:lang w:val="en-US"/>
              </w:rPr>
              <w:t xml:space="preserve"> = </w:t>
            </w:r>
            <w:r w:rsidRPr="000C1921">
              <w:rPr>
                <w:szCs w:val="28"/>
              </w:rPr>
              <w:t>Σ</w:t>
            </w:r>
            <w:proofErr w:type="spellStart"/>
            <w:r w:rsidRPr="000C1921">
              <w:rPr>
                <w:i/>
                <w:szCs w:val="28"/>
                <w:lang w:val="en-US"/>
              </w:rPr>
              <w:t>P</w:t>
            </w:r>
            <w:r w:rsidRPr="000C1921">
              <w:rPr>
                <w:i/>
                <w:szCs w:val="28"/>
                <w:vertAlign w:val="subscript"/>
                <w:lang w:val="en-US"/>
              </w:rPr>
              <w:t>t</w:t>
            </w:r>
            <w:proofErr w:type="spellEnd"/>
            <w:r w:rsidRPr="000C1921">
              <w:rPr>
                <w:szCs w:val="28"/>
                <w:lang w:val="en-US"/>
              </w:rPr>
              <w:t xml:space="preserve"> – </w:t>
            </w:r>
            <w:r w:rsidRPr="000C1921">
              <w:rPr>
                <w:szCs w:val="28"/>
              </w:rPr>
              <w:t>Σ</w:t>
            </w:r>
            <w:proofErr w:type="spellStart"/>
            <w:r w:rsidRPr="000C1921">
              <w:rPr>
                <w:i/>
                <w:szCs w:val="28"/>
                <w:lang w:val="en-US"/>
              </w:rPr>
              <w:t>P</w:t>
            </w:r>
            <w:r w:rsidRPr="000C1921">
              <w:rPr>
                <w:i/>
                <w:szCs w:val="28"/>
                <w:vertAlign w:val="subscript"/>
                <w:lang w:val="en-US"/>
              </w:rPr>
              <w:t>n_zadan</w:t>
            </w:r>
            <w:proofErr w:type="spellEnd"/>
            <w:r w:rsidRPr="000C1921">
              <w:rPr>
                <w:szCs w:val="28"/>
                <w:lang w:val="en-US"/>
              </w:rPr>
              <w:t xml:space="preserve"> – </w:t>
            </w:r>
            <w:r w:rsidRPr="000C1921">
              <w:rPr>
                <w:i/>
                <w:szCs w:val="28"/>
                <w:lang w:val="en-US"/>
              </w:rPr>
              <w:t>Los</w:t>
            </w:r>
            <w:r w:rsidRPr="000C1921">
              <w:rPr>
                <w:szCs w:val="28"/>
                <w:lang w:val="en-US"/>
              </w:rPr>
              <w:t>,</w:t>
            </w:r>
          </w:p>
        </w:tc>
        <w:tc>
          <w:tcPr>
            <w:tcW w:w="992" w:type="dxa"/>
            <w:tcMar>
              <w:left w:w="0" w:type="dxa"/>
            </w:tcMar>
          </w:tcPr>
          <w:p w:rsidR="000C1921" w:rsidRPr="000C1921" w:rsidRDefault="000C1921" w:rsidP="000C1921">
            <w:pPr>
              <w:tabs>
                <w:tab w:val="left" w:pos="34"/>
              </w:tabs>
              <w:rPr>
                <w:szCs w:val="28"/>
              </w:rPr>
            </w:pPr>
            <w:r w:rsidRPr="000C1921">
              <w:rPr>
                <w:szCs w:val="28"/>
              </w:rPr>
              <w:fldChar w:fldCharType="begin"/>
            </w:r>
            <w:r w:rsidRPr="000C1921">
              <w:rPr>
                <w:szCs w:val="28"/>
              </w:rPr>
              <w:instrText xml:space="preserve"> QUOTE </w:instrText>
            </w:r>
            <w:r w:rsidR="008C285F">
              <w:rPr>
                <w:position w:val="-116"/>
              </w:rPr>
              <w:pict>
                <v:shape id="_x0000_i1026" type="#_x0000_t75" style="width:19pt;height:12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hyphenationZone w:val=&quot;425&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A2CB9&quot;/&gt;&lt;wsp:rsid wsp:val=&quot;000751C8&quot;/&gt;&lt;wsp:rsid wsp:val=&quot;000C1921&quot;/&gt;&lt;wsp:rsid wsp:val=&quot;0015667F&quot;/&gt;&lt;wsp:rsid wsp:val=&quot;00230AD0&quot;/&gt;&lt;wsp:rsid wsp:val=&quot;00237D42&quot;/&gt;&lt;wsp:rsid wsp:val=&quot;00260C02&quot;/&gt;&lt;wsp:rsid wsp:val=&quot;003809D4&quot;/&gt;&lt;wsp:rsid wsp:val=&quot;003A501A&quot;/&gt;&lt;wsp:rsid wsp:val=&quot;003C6288&quot;/&gt;&lt;wsp:rsid wsp:val=&quot;003D60B1&quot;/&gt;&lt;wsp:rsid wsp:val=&quot;00542B30&quot;/&gt;&lt;wsp:rsid wsp:val=&quot;007E1B33&quot;/&gt;&lt;wsp:rsid wsp:val=&quot;008A0BEF&quot;/&gt;&lt;wsp:rsid wsp:val=&quot;008E3B84&quot;/&gt;&lt;wsp:rsid wsp:val=&quot;00AA2CB9&quot;/&gt;&lt;wsp:rsid wsp:val=&quot;00AC5805&quot;/&gt;&lt;wsp:rsid wsp:val=&quot;00B03AA6&quot;/&gt;&lt;wsp:rsid wsp:val=&quot;00B121C4&quot;/&gt;&lt;wsp:rsid wsp:val=&quot;00B67B28&quot;/&gt;&lt;wsp:rsid wsp:val=&quot;00BE4978&quot;/&gt;&lt;wsp:rsid wsp:val=&quot;00CB0C84&quot;/&gt;&lt;wsp:rsid wsp:val=&quot;00E8780A&quot;/&gt;&lt;/wsp:rsids&gt;&lt;/w:docPr&gt;&lt;w:body&gt;&lt;w:p wsp:rsidR=&quot;00000000&quot; wsp:rsidRDefault=&quot;003A501A&quot;&gt;&lt;m:oMathPara&gt;&lt;m:oMath&gt;&lt;m:d&gt;&lt;m:dPr&gt;&lt;m:begChr m:val=&quot;&quot;/&gt;&lt;m:endChr m:val=&quot;}&quot;/&gt;&lt;m:ctrlPr&gt;&lt;w:rPr&gt;&lt;w:rFonts w:ascii=&quot;Cambria Math&quot; w:h-ansi=&quot;Cambria Math&quot;/&gt;&lt;wx:font wx:val=&quot;Cambria Math&quot;/&gt;&lt;w:i/&gt;&lt;w:sz-cs w:val=&quot;28&quot;/&gt;&lt;/w:rPr&gt;&lt;/m:ctrlPr&gt;&lt;/m:dPr&gt;&lt;m:e&gt;&lt;m:eqArr&gt;&lt;m:eqArrPr&gt;&lt;m:ctrlPr&gt;&lt;w:rPr&gt;&lt;w:rFonts w:ascii=&quot;Cambria Math&quot; w:h-ansi=&quot;Cambria Math&quot;/&gt;&lt;wx:font wx:val=&quot;Cambria Math&quot;/&gt;&lt;w:i/&gt;&lt;w:sz-cs w:val=&quot;28&quot;/&gt;&lt;/w:rPr&gt;&lt;/m:ctrlPr&gt;&lt;/m:eqArrPr&gt;&lt;m:e&gt;&lt;m:eqArr&gt;&lt;m:eqArrPr&gt;&lt;m:ctrlPr&gt;&lt;w:rPr&gt;&lt;w:rFonts w:ascii=&quot;Cambria Math&quot; w:h-ansi=&quot;Cambria Math&quot;/&gt;&lt;wx:font wx:val=&quot;Cambria Math&quot;/&gt;&lt;w:i/&gt;&lt;w:sz-cs w:val=&quot;28&quot;/&gt;&lt;/w:rPr&gt;&lt;/m:ctrlPr&gt;&lt;/m:eqArrPr&gt;&lt;m:e/&gt;&lt;m:e&gt;&lt;m:ctrlPr&gt;&lt;w:rPr&gt;&lt;w:rFonts w:ascii=&quot;Cambria Math&quot; w:fareast=&quot;Cambria Math&quot; w:h-ansi=&quot;Cambria Math&quot; w:cs=&quot;Cambria Math&quot;/&gt;&lt;wx:font wx:val=&quot;Cambria Math&quot;/&gt;&lt;w:i/&gt;&lt;w:sz-cs w:val=&quot;28&quot;/&gt;&lt;/w:rPr&gt;&lt;/m:ctrlPr&gt;&lt;/m:e&gt;&lt;m:e&gt;&lt;m:ctrlPr&gt;&lt;w:rPr&gt;&lt;w:rFonts w:ascii=&quot;Cambria Math&quot; w:fareast=&quot;Cambria Math&quot; w:h-ansi=&quot;Cambria Math&quot; w:cs=&quot;Cambria Math&quot;/&gt;&lt;wx:font wx:val=&quot;Cambria Math&quot;/&gt;&lt;w:i/&gt;&lt;w:sz-cs w:val=&quot;28&quot;/&gt;&lt;/w:rPr&gt;&lt;/m:ctrlPr&gt;&lt;/m:e&gt;&lt;m:e&gt;&lt;m:ctrlPr&gt;&lt;w:rPr&gt;&lt;w:rFonts w:ascii=&quot;Cambria Math&quot; w:fareast=&quot;Cambria Math&quot; w:h-ansi=&quot;Cambria Math&quot; w:cs=&quot;Cambria Math&quot;/&gt;&lt;wx:font wx:val=&quot;Cambria Math&quot;/&gt;&lt;w:i/&gt;&lt;w:sz-cs w:val=&quot;28&quot;/&gt;&lt;/w:rPr&gt;&lt;/m:ctrlPr&gt;&lt;/m:e&gt;&lt;m:e&gt;&lt;m:ctrlPr&gt;&lt;w:rPr&gt;&lt;w:rFonts w:ascii=&quot;Cambria Math&quot; w:fareast=&quot;Cambria Math&quot; w:h-ansi=&quot;Cambria Math&quot; w:cs=&quot;Cambria Math&quot;/&gt;&lt;wx:font wx:val=&quot;Cambria Math&quot;/&gt;&lt;w:i/&gt;&lt;w:sz-cs w:val=&quot;28&quot;/&gt;&lt;/w:rPr&gt;&lt;/m:ctrlPr&gt;&lt;/m:e&gt;&lt;m:e&gt;&lt;m:ctrlPr&gt;&lt;w:rPr&gt;&lt;w:rFonts w:ascii=&quot;Cambria Math&quot; w:fareast=&quot;Cambria Math&quot; w:h-ansi=&quot;Cambria Math&quot; w:cs=&quot;Cambria Math&quot;/&gt;&lt;wx:font wx:val=&quot;Cambria Math&quot;/&gt;&lt;w:i/&gt;&lt;w:sz-cs w:val=&quot;28&quot;/&gt;&lt;/w:rPr&gt;&lt;/m:ctrlPr&gt;&lt;/m:e&gt;&lt;m:e&gt;&lt;m:ctrlPr&gt;&lt;w:rPr&gt;&lt;w:rFonts w:ascii=&quot;Cambria Math&quot; w:fareast=&quot;Cambria Math&quot; w:h-ansi=&quot;Cambria Math&quot; w:cs=&quot;Cambria Math&quot;/&gt;&lt;wx:font wx:val=&quot;Cambria Math&quot;/&gt;&lt;w:i/&gt;&lt;w:sz-cs w:val=&quot;28&quot;/&gt;&lt;/w:rPr&gt;&lt;/m:ctrlPr&gt;&lt;/m:e&gt;&lt;m:e/&gt;&lt;/m:eqArr&gt;&lt;/m:e&gt;&lt;m:e/&gt;&lt;/m:eqAr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0C1921">
              <w:rPr>
                <w:szCs w:val="28"/>
              </w:rPr>
              <w:instrText xml:space="preserve"> </w:instrText>
            </w:r>
            <w:r w:rsidRPr="000C1921">
              <w:rPr>
                <w:szCs w:val="28"/>
              </w:rPr>
              <w:fldChar w:fldCharType="separate"/>
            </w:r>
            <w:r w:rsidR="008C285F">
              <w:rPr>
                <w:position w:val="-116"/>
              </w:rPr>
              <w:pict>
                <v:shape id="_x0000_i1027" type="#_x0000_t75" style="width:19pt;height:12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hyphenationZone w:val=&quot;425&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A2CB9&quot;/&gt;&lt;wsp:rsid wsp:val=&quot;000751C8&quot;/&gt;&lt;wsp:rsid wsp:val=&quot;000C1921&quot;/&gt;&lt;wsp:rsid wsp:val=&quot;0015667F&quot;/&gt;&lt;wsp:rsid wsp:val=&quot;00230AD0&quot;/&gt;&lt;wsp:rsid wsp:val=&quot;00237D42&quot;/&gt;&lt;wsp:rsid wsp:val=&quot;00260C02&quot;/&gt;&lt;wsp:rsid wsp:val=&quot;003809D4&quot;/&gt;&lt;wsp:rsid wsp:val=&quot;003A501A&quot;/&gt;&lt;wsp:rsid wsp:val=&quot;003C6288&quot;/&gt;&lt;wsp:rsid wsp:val=&quot;003D60B1&quot;/&gt;&lt;wsp:rsid wsp:val=&quot;00542B30&quot;/&gt;&lt;wsp:rsid wsp:val=&quot;007E1B33&quot;/&gt;&lt;wsp:rsid wsp:val=&quot;008A0BEF&quot;/&gt;&lt;wsp:rsid wsp:val=&quot;008E3B84&quot;/&gt;&lt;wsp:rsid wsp:val=&quot;00AA2CB9&quot;/&gt;&lt;wsp:rsid wsp:val=&quot;00AC5805&quot;/&gt;&lt;wsp:rsid wsp:val=&quot;00B03AA6&quot;/&gt;&lt;wsp:rsid wsp:val=&quot;00B121C4&quot;/&gt;&lt;wsp:rsid wsp:val=&quot;00B67B28&quot;/&gt;&lt;wsp:rsid wsp:val=&quot;00BE4978&quot;/&gt;&lt;wsp:rsid wsp:val=&quot;00CB0C84&quot;/&gt;&lt;wsp:rsid wsp:val=&quot;00E8780A&quot;/&gt;&lt;/wsp:rsids&gt;&lt;/w:docPr&gt;&lt;w:body&gt;&lt;w:p wsp:rsidR=&quot;00000000&quot; wsp:rsidRDefault=&quot;003A501A&quot;&gt;&lt;m:oMathPara&gt;&lt;m:oMath&gt;&lt;m:d&gt;&lt;m:dPr&gt;&lt;m:begChr m:val=&quot;&quot;/&gt;&lt;m:endChr m:val=&quot;}&quot;/&gt;&lt;m:ctrlPr&gt;&lt;w:rPr&gt;&lt;w:rFonts w:ascii=&quot;Cambria Math&quot; w:h-ansi=&quot;Cambria Math&quot;/&gt;&lt;wx:font wx:val=&quot;Cambria Math&quot;/&gt;&lt;w:i/&gt;&lt;w:sz-cs w:val=&quot;28&quot;/&gt;&lt;/w:rPr&gt;&lt;/m:ctrlPr&gt;&lt;/m:dPr&gt;&lt;m:e&gt;&lt;m:eqArr&gt;&lt;m:eqArrPr&gt;&lt;m:ctrlPr&gt;&lt;w:rPr&gt;&lt;w:rFonts w:ascii=&quot;Cambria Math&quot; w:h-ansi=&quot;Cambria Math&quot;/&gt;&lt;wx:font wx:val=&quot;Cambria Math&quot;/&gt;&lt;w:i/&gt;&lt;w:sz-cs w:val=&quot;28&quot;/&gt;&lt;/w:rPr&gt;&lt;/m:ctrlPr&gt;&lt;/m:eqArrPr&gt;&lt;m:e&gt;&lt;m:eqArr&gt;&lt;m:eqArrPr&gt;&lt;m:ctrlPr&gt;&lt;w:rPr&gt;&lt;w:rFonts w:ascii=&quot;Cambria Math&quot; w:h-ansi=&quot;Cambria Math&quot;/&gt;&lt;wx:font wx:val=&quot;Cambria Math&quot;/&gt;&lt;w:i/&gt;&lt;w:sz-cs w:val=&quot;28&quot;/&gt;&lt;/w:rPr&gt;&lt;/m:ctrlPr&gt;&lt;/m:eqArrPr&gt;&lt;m:e/&gt;&lt;m:e&gt;&lt;m:ctrlPr&gt;&lt;w:rPr&gt;&lt;w:rFonts w:ascii=&quot;Cambria Math&quot; w:fareast=&quot;Cambria Math&quot; w:h-ansi=&quot;Cambria Math&quot; w:cs=&quot;Cambria Math&quot;/&gt;&lt;wx:font wx:val=&quot;Cambria Math&quot;/&gt;&lt;w:i/&gt;&lt;w:sz-cs w:val=&quot;28&quot;/&gt;&lt;/w:rPr&gt;&lt;/m:ctrlPr&gt;&lt;/m:e&gt;&lt;m:e&gt;&lt;m:ctrlPr&gt;&lt;w:rPr&gt;&lt;w:rFonts w:ascii=&quot;Cambria Math&quot; w:fareast=&quot;Cambria Math&quot; w:h-ansi=&quot;Cambria Math&quot; w:cs=&quot;Cambria Math&quot;/&gt;&lt;wx:font wx:val=&quot;Cambria Math&quot;/&gt;&lt;w:i/&gt;&lt;w:sz-cs w:val=&quot;28&quot;/&gt;&lt;/w:rPr&gt;&lt;/m:ctrlPr&gt;&lt;/m:e&gt;&lt;m:e&gt;&lt;m:ctrlPr&gt;&lt;w:rPr&gt;&lt;w:rFonts w:ascii=&quot;Cambria Math&quot; w:fareast=&quot;Cambria Math&quot; w:h-ansi=&quot;Cambria Math&quot; w:cs=&quot;Cambria Math&quot;/&gt;&lt;wx:font wx:val=&quot;Cambria Math&quot;/&gt;&lt;w:i/&gt;&lt;w:sz-cs w:val=&quot;28&quot;/&gt;&lt;/w:rPr&gt;&lt;/m:ctrlPr&gt;&lt;/m:e&gt;&lt;m:e&gt;&lt;m:ctrlPr&gt;&lt;w:rPr&gt;&lt;w:rFonts w:ascii=&quot;Cambria Math&quot; w:fareast=&quot;Cambria Math&quot; w:h-ansi=&quot;Cambria Math&quot; w:cs=&quot;Cambria Math&quot;/&gt;&lt;wx:font wx:val=&quot;Cambria Math&quot;/&gt;&lt;w:i/&gt;&lt;w:sz-cs w:val=&quot;28&quot;/&gt;&lt;/w:rPr&gt;&lt;/m:ctrlPr&gt;&lt;/m:e&gt;&lt;m:e&gt;&lt;m:ctrlPr&gt;&lt;w:rPr&gt;&lt;w:rFonts w:ascii=&quot;Cambria Math&quot; w:fareast=&quot;Cambria Math&quot; w:h-ansi=&quot;Cambria Math&quot; w:cs=&quot;Cambria Math&quot;/&gt;&lt;wx:font wx:val=&quot;Cambria Math&quot;/&gt;&lt;w:i/&gt;&lt;w:sz-cs w:val=&quot;28&quot;/&gt;&lt;/w:rPr&gt;&lt;/m:ctrlPr&gt;&lt;/m:e&gt;&lt;m:e&gt;&lt;m:ctrlPr&gt;&lt;w:rPr&gt;&lt;w:rFonts w:ascii=&quot;Cambria Math&quot; w:fareast=&quot;Cambria Math&quot; w:h-ansi=&quot;Cambria Math&quot; w:cs=&quot;Cambria Math&quot;/&gt;&lt;wx:font wx:val=&quot;Cambria Math&quot;/&gt;&lt;w:i/&gt;&lt;w:sz-cs w:val=&quot;28&quot;/&gt;&lt;/w:rPr&gt;&lt;/m:ctrlPr&gt;&lt;/m:e&gt;&lt;m:e/&gt;&lt;/m:eqArr&gt;&lt;/m:e&gt;&lt;m:e/&gt;&lt;/m:eqAr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0C1921">
              <w:rPr>
                <w:szCs w:val="28"/>
              </w:rPr>
              <w:fldChar w:fldCharType="end"/>
            </w:r>
            <w:r w:rsidRPr="000C1921">
              <w:rPr>
                <w:szCs w:val="28"/>
              </w:rPr>
              <w:t xml:space="preserve"> </w:t>
            </w:r>
          </w:p>
        </w:tc>
        <w:tc>
          <w:tcPr>
            <w:tcW w:w="674" w:type="dxa"/>
            <w:vAlign w:val="center"/>
          </w:tcPr>
          <w:p w:rsidR="000C1921" w:rsidRPr="000C1921" w:rsidRDefault="000C1921" w:rsidP="000C1921">
            <w:pPr>
              <w:jc w:val="right"/>
              <w:rPr>
                <w:szCs w:val="28"/>
              </w:rPr>
            </w:pPr>
            <w:r w:rsidRPr="000C1921">
              <w:rPr>
                <w:szCs w:val="28"/>
              </w:rPr>
              <w:t>(6)</w:t>
            </w:r>
          </w:p>
        </w:tc>
      </w:tr>
    </w:tbl>
    <w:p w:rsidR="000C1921" w:rsidRPr="00A525B2" w:rsidRDefault="000C1921" w:rsidP="000C1921">
      <w:pPr>
        <w:pStyle w:val="a9"/>
      </w:pPr>
      <w:bookmarkStart w:id="2" w:name="OLE_LINK3"/>
      <w:bookmarkStart w:id="3" w:name="OLE_LINK4"/>
      <w:bookmarkStart w:id="4" w:name="_Toc247961198"/>
      <w:r w:rsidRPr="00A525B2">
        <w:rPr>
          <w:spacing w:val="-2"/>
        </w:rPr>
        <w:t>где параметры с суффиксом _</w:t>
      </w:r>
      <w:proofErr w:type="spellStart"/>
      <w:r w:rsidRPr="00A525B2">
        <w:rPr>
          <w:spacing w:val="-2"/>
          <w:lang w:val="en-US"/>
        </w:rPr>
        <w:t>zadan</w:t>
      </w:r>
      <w:proofErr w:type="spellEnd"/>
      <w:r w:rsidRPr="00A525B2">
        <w:rPr>
          <w:spacing w:val="-2"/>
        </w:rPr>
        <w:t xml:space="preserve"> – исходные данные для расчета установившегося</w:t>
      </w:r>
      <w:r w:rsidRPr="00A525B2">
        <w:t xml:space="preserve"> режима;</w:t>
      </w:r>
    </w:p>
    <w:p w:rsidR="000C1921" w:rsidRPr="00A525B2" w:rsidRDefault="000C1921" w:rsidP="000C1921">
      <w:pPr>
        <w:pStyle w:val="-05"/>
      </w:pPr>
      <w:r w:rsidRPr="00A525B2">
        <w:rPr>
          <w:i/>
          <w:lang w:val="de-DE"/>
        </w:rPr>
        <w:t>K</w:t>
      </w:r>
      <w:r w:rsidRPr="00A525B2">
        <w:rPr>
          <w:i/>
          <w:vertAlign w:val="subscript"/>
        </w:rPr>
        <w:t>_</w:t>
      </w:r>
      <w:r w:rsidRPr="00A525B2">
        <w:rPr>
          <w:i/>
          <w:vertAlign w:val="subscript"/>
          <w:lang w:val="de-DE"/>
        </w:rPr>
        <w:t>nag</w:t>
      </w:r>
      <w:r w:rsidRPr="00A525B2">
        <w:rPr>
          <w:i/>
          <w:vertAlign w:val="subscript"/>
        </w:rPr>
        <w:t>_</w:t>
      </w:r>
      <w:r w:rsidRPr="00A525B2">
        <w:rPr>
          <w:i/>
          <w:vertAlign w:val="subscript"/>
          <w:lang w:val="de-DE"/>
        </w:rPr>
        <w:t>f</w:t>
      </w:r>
      <w:r w:rsidRPr="00A525B2">
        <w:t xml:space="preserve">, </w:t>
      </w:r>
      <w:r w:rsidRPr="00A525B2">
        <w:rPr>
          <w:i/>
          <w:lang w:val="de-DE"/>
        </w:rPr>
        <w:t>K</w:t>
      </w:r>
      <w:r w:rsidRPr="00A525B2">
        <w:rPr>
          <w:i/>
          <w:vertAlign w:val="subscript"/>
        </w:rPr>
        <w:t>_</w:t>
      </w:r>
      <w:r w:rsidRPr="00A525B2">
        <w:rPr>
          <w:i/>
          <w:vertAlign w:val="subscript"/>
          <w:lang w:val="de-DE"/>
        </w:rPr>
        <w:t>gen</w:t>
      </w:r>
      <w:r w:rsidRPr="00A525B2">
        <w:rPr>
          <w:i/>
          <w:vertAlign w:val="subscript"/>
        </w:rPr>
        <w:t>_</w:t>
      </w:r>
      <w:r w:rsidRPr="00A525B2">
        <w:rPr>
          <w:i/>
          <w:vertAlign w:val="subscript"/>
          <w:lang w:val="de-DE"/>
        </w:rPr>
        <w:t>f</w:t>
      </w:r>
      <w:r w:rsidRPr="00A525B2">
        <w:t xml:space="preserve"> – регулирующие эффекты нагрузки и генерации по частоте;</w:t>
      </w:r>
    </w:p>
    <w:p w:rsidR="000C1921" w:rsidRPr="00A525B2" w:rsidRDefault="000C1921" w:rsidP="000C1921">
      <w:pPr>
        <w:pStyle w:val="-05"/>
      </w:pPr>
      <w:proofErr w:type="spellStart"/>
      <w:proofErr w:type="gramStart"/>
      <w:r w:rsidRPr="00A525B2">
        <w:rPr>
          <w:i/>
          <w:lang w:val="en-US"/>
        </w:rPr>
        <w:t>D</w:t>
      </w:r>
      <w:r w:rsidRPr="00A525B2">
        <w:rPr>
          <w:i/>
          <w:vertAlign w:val="subscript"/>
          <w:lang w:val="en-US"/>
        </w:rPr>
        <w:t>f</w:t>
      </w:r>
      <w:proofErr w:type="spellEnd"/>
      <w:proofErr w:type="gramEnd"/>
      <w:r w:rsidRPr="00A525B2">
        <w:t xml:space="preserve"> – изменение частоты в рассчитываемом режиме в относительных единицах (отнесено к 50 Гц);</w:t>
      </w:r>
    </w:p>
    <w:p w:rsidR="000C1921" w:rsidRPr="00A525B2" w:rsidRDefault="000C1921" w:rsidP="000C1921">
      <w:pPr>
        <w:pStyle w:val="-05"/>
      </w:pPr>
      <w:proofErr w:type="spellStart"/>
      <w:r w:rsidRPr="00A525B2">
        <w:rPr>
          <w:i/>
          <w:lang w:val="en-US"/>
        </w:rPr>
        <w:t>Nebalans</w:t>
      </w:r>
      <w:proofErr w:type="spellEnd"/>
      <w:r w:rsidRPr="00A525B2">
        <w:t xml:space="preserve"> – первичный небаланс активной мощности по генерации и потреблению (на част</w:t>
      </w:r>
      <w:r w:rsidRPr="00A525B2">
        <w:t>о</w:t>
      </w:r>
      <w:r w:rsidRPr="00A525B2">
        <w:t>те исходного режима);</w:t>
      </w:r>
    </w:p>
    <w:p w:rsidR="000C1921" w:rsidRPr="00A525B2" w:rsidRDefault="000C1921" w:rsidP="000C1921">
      <w:pPr>
        <w:pStyle w:val="-05"/>
      </w:pPr>
      <w:r w:rsidRPr="00A525B2">
        <w:rPr>
          <w:i/>
          <w:lang w:val="en-US"/>
        </w:rPr>
        <w:t>Los</w:t>
      </w:r>
      <w:r w:rsidRPr="00A525B2">
        <w:t xml:space="preserve"> – потери активной мощности в рассчитываемом режиме.</w:t>
      </w:r>
    </w:p>
    <w:p w:rsidR="000C1921" w:rsidRPr="00A525B2" w:rsidRDefault="000C1921" w:rsidP="000C1921">
      <w:pPr>
        <w:pStyle w:val="-05"/>
      </w:pPr>
      <w:r w:rsidRPr="00A525B2">
        <w:t xml:space="preserve">Задание конкретного значения </w:t>
      </w:r>
      <w:proofErr w:type="spellStart"/>
      <w:r w:rsidRPr="00A525B2">
        <w:rPr>
          <w:i/>
        </w:rPr>
        <w:t>K</w:t>
      </w:r>
      <w:r w:rsidRPr="00A525B2">
        <w:rPr>
          <w:i/>
          <w:vertAlign w:val="subscript"/>
        </w:rPr>
        <w:t>_dpar</w:t>
      </w:r>
      <w:proofErr w:type="spellEnd"/>
      <w:r w:rsidRPr="00A525B2">
        <w:t xml:space="preserve"> позволяет</w:t>
      </w:r>
      <w:r w:rsidRPr="00A525B2">
        <w:rPr>
          <w:b/>
        </w:rPr>
        <w:t xml:space="preserve"> </w:t>
      </w:r>
      <w:r w:rsidRPr="00A525B2">
        <w:t>рассчитать по (6) исходные данные для ра</w:t>
      </w:r>
      <w:r w:rsidRPr="00A525B2">
        <w:t>с</w:t>
      </w:r>
      <w:r w:rsidRPr="00A525B2">
        <w:t>чета установившегося режима, а по (1) и (2) – сам режим.</w:t>
      </w:r>
    </w:p>
    <w:p w:rsidR="000C1921" w:rsidRPr="00A525B2" w:rsidRDefault="000C1921" w:rsidP="000C1921">
      <w:pPr>
        <w:pStyle w:val="-05"/>
      </w:pPr>
      <w:r w:rsidRPr="00A525B2">
        <w:t xml:space="preserve">Расчет предельного режима сводится к определению предельного значения </w:t>
      </w:r>
      <w:proofErr w:type="spellStart"/>
      <w:r w:rsidRPr="00A525B2">
        <w:rPr>
          <w:i/>
        </w:rPr>
        <w:t>K</w:t>
      </w:r>
      <w:r w:rsidRPr="00A525B2">
        <w:rPr>
          <w:i/>
          <w:vertAlign w:val="subscript"/>
        </w:rPr>
        <w:t>_dpar</w:t>
      </w:r>
      <w:proofErr w:type="spellEnd"/>
      <w:r w:rsidRPr="00A525B2">
        <w:t>, при кот</w:t>
      </w:r>
      <w:r w:rsidRPr="00A525B2">
        <w:t>о</w:t>
      </w:r>
      <w:r w:rsidRPr="00A525B2">
        <w:t>ром совместное решение по (1), (2), (5) и (6) существует.</w:t>
      </w:r>
    </w:p>
    <w:p w:rsidR="000C1921" w:rsidRPr="00A525B2" w:rsidRDefault="000C1921" w:rsidP="000C1921">
      <w:pPr>
        <w:pStyle w:val="-05"/>
      </w:pPr>
      <w:r w:rsidRPr="00A525B2">
        <w:t>Предельный режим (</w:t>
      </w:r>
      <w:proofErr w:type="gramStart"/>
      <w:r w:rsidRPr="00A525B2">
        <w:t>ПР</w:t>
      </w:r>
      <w:proofErr w:type="gramEnd"/>
      <w:r w:rsidRPr="00A525B2">
        <w:t xml:space="preserve">) в настоящей версии алгоритма определяется с точностью до 0,1 % от длины вектора </w:t>
      </w:r>
      <w:r w:rsidRPr="00A525B2">
        <w:rPr>
          <w:i/>
        </w:rPr>
        <w:t>V</w:t>
      </w:r>
      <w:r w:rsidRPr="00A525B2">
        <w:t>.</w:t>
      </w:r>
    </w:p>
    <w:p w:rsidR="000C1921" w:rsidRPr="00A525B2" w:rsidRDefault="000C1921" w:rsidP="000C1921">
      <w:pPr>
        <w:pStyle w:val="-05"/>
      </w:pPr>
      <w:r w:rsidRPr="00A525B2">
        <w:t xml:space="preserve">Установившемуся ПАР соответствует </w:t>
      </w:r>
      <w:proofErr w:type="spellStart"/>
      <w:r w:rsidRPr="00A525B2">
        <w:rPr>
          <w:i/>
        </w:rPr>
        <w:t>K</w:t>
      </w:r>
      <w:r w:rsidRPr="00A525B2">
        <w:rPr>
          <w:i/>
          <w:vertAlign w:val="subscript"/>
        </w:rPr>
        <w:t>_dpar</w:t>
      </w:r>
      <w:proofErr w:type="spellEnd"/>
      <w:r w:rsidRPr="00A525B2">
        <w:t xml:space="preserve"> = 1, </w:t>
      </w:r>
      <w:proofErr w:type="gramStart"/>
      <w:r w:rsidRPr="00A525B2">
        <w:t>ПР</w:t>
      </w:r>
      <w:proofErr w:type="gramEnd"/>
      <w:r w:rsidRPr="00A525B2">
        <w:t xml:space="preserve"> – </w:t>
      </w:r>
      <w:proofErr w:type="spellStart"/>
      <w:r w:rsidRPr="00A525B2">
        <w:rPr>
          <w:i/>
        </w:rPr>
        <w:t>K</w:t>
      </w:r>
      <w:r w:rsidRPr="00A525B2">
        <w:rPr>
          <w:i/>
          <w:vertAlign w:val="subscript"/>
        </w:rPr>
        <w:t>_dpar</w:t>
      </w:r>
      <w:proofErr w:type="spellEnd"/>
      <w:r w:rsidRPr="00A525B2">
        <w:t xml:space="preserve"> &gt; 1. На этапах расчета, когда </w:t>
      </w:r>
      <w:proofErr w:type="spellStart"/>
      <w:r w:rsidRPr="00A525B2">
        <w:rPr>
          <w:i/>
        </w:rPr>
        <w:t>K</w:t>
      </w:r>
      <w:r w:rsidRPr="00A525B2">
        <w:rPr>
          <w:i/>
          <w:vertAlign w:val="subscript"/>
        </w:rPr>
        <w:t>_dpar</w:t>
      </w:r>
      <w:proofErr w:type="spellEnd"/>
      <w:r w:rsidRPr="00A525B2">
        <w:t xml:space="preserve"> &lt; 1, ПАР и </w:t>
      </w:r>
      <w:proofErr w:type="gramStart"/>
      <w:r w:rsidRPr="00A525B2">
        <w:t>ПР</w:t>
      </w:r>
      <w:proofErr w:type="gramEnd"/>
      <w:r w:rsidRPr="00A525B2">
        <w:t xml:space="preserve"> совпадают.</w:t>
      </w:r>
    </w:p>
    <w:p w:rsidR="000C1921" w:rsidRPr="00A525B2" w:rsidRDefault="000C1921" w:rsidP="000C1921">
      <w:pPr>
        <w:pStyle w:val="2"/>
      </w:pPr>
      <w:r w:rsidRPr="00A525B2">
        <w:lastRenderedPageBreak/>
        <w:t>Расчет опасного сечения (блок 5)</w:t>
      </w:r>
    </w:p>
    <w:bookmarkEnd w:id="2"/>
    <w:bookmarkEnd w:id="3"/>
    <w:bookmarkEnd w:id="4"/>
    <w:p w:rsidR="000C1921" w:rsidRPr="00A525B2" w:rsidRDefault="000C1921" w:rsidP="000C1921">
      <w:pPr>
        <w:pStyle w:val="-05"/>
      </w:pPr>
      <w:r w:rsidRPr="00A525B2">
        <w:t xml:space="preserve">Отправной точкой для определения опасного сечения (ОС) является формирование вектора изменения углов (ВИУ) по ветвям расчетной схемы при утяжелении от исходного режима к </w:t>
      </w:r>
      <w:proofErr w:type="gramStart"/>
      <w:r w:rsidRPr="00A525B2">
        <w:t>предельному</w:t>
      </w:r>
      <w:proofErr w:type="gramEnd"/>
      <w:r w:rsidRPr="00A525B2">
        <w:t>.</w:t>
      </w:r>
    </w:p>
    <w:p w:rsidR="000C1921" w:rsidRPr="00A525B2" w:rsidRDefault="000C1921" w:rsidP="000C1921">
      <w:pPr>
        <w:pStyle w:val="-05"/>
      </w:pPr>
      <w:r w:rsidRPr="00A525B2">
        <w:t xml:space="preserve">Наибольшая по величине составляющая ВИУ определяет «самую опасную» ветвь. Эта ветвь и все ветви, связанные с ней и имеющие одинаковое с ней направление </w:t>
      </w:r>
      <w:proofErr w:type="spellStart"/>
      <w:r w:rsidRPr="00A525B2">
        <w:t>перетока</w:t>
      </w:r>
      <w:proofErr w:type="spellEnd"/>
      <w:r w:rsidRPr="00A525B2">
        <w:t xml:space="preserve"> активной мощности, определяют «самую опасную» угловую характеристику мощности и поэтому из дальнейшего рассмотрения удаляются. Из оставшихся ветвей ищется новая «самая опасная» ветвь и так далее до тех пор, пока совокупность опасных ветвей не разделит схему на две части. Указанная совокупность ветвей определяет ОС.</w:t>
      </w:r>
    </w:p>
    <w:p w:rsidR="000C1921" w:rsidRPr="00A525B2" w:rsidRDefault="000C1921" w:rsidP="000C1921">
      <w:pPr>
        <w:pStyle w:val="2"/>
        <w:rPr>
          <w:spacing w:val="-2"/>
        </w:rPr>
      </w:pPr>
      <w:r w:rsidRPr="00A525B2">
        <w:rPr>
          <w:spacing w:val="-2"/>
        </w:rPr>
        <w:t>Контроль допустимости ПАР по статической устойчивости (блок 6)</w:t>
      </w:r>
    </w:p>
    <w:p w:rsidR="000C1921" w:rsidRPr="00A525B2" w:rsidRDefault="000C1921" w:rsidP="000C1921">
      <w:pPr>
        <w:pStyle w:val="-05"/>
      </w:pPr>
      <w:r w:rsidRPr="00A525B2">
        <w:t xml:space="preserve">Знание </w:t>
      </w:r>
      <w:proofErr w:type="gramStart"/>
      <w:r w:rsidRPr="00A525B2">
        <w:t>ПР</w:t>
      </w:r>
      <w:proofErr w:type="gramEnd"/>
      <w:r w:rsidRPr="00A525B2">
        <w:t xml:space="preserve"> и ОС позволяет определить допустимый (с запасом 8% и с учетом нерегулярных колебаний) </w:t>
      </w:r>
      <w:proofErr w:type="spellStart"/>
      <w:r w:rsidRPr="00A525B2">
        <w:t>переток</w:t>
      </w:r>
      <w:proofErr w:type="spellEnd"/>
      <w:r w:rsidRPr="00A525B2">
        <w:t xml:space="preserve"> в ОС. Если он больше или равен </w:t>
      </w:r>
      <w:proofErr w:type="spellStart"/>
      <w:r w:rsidRPr="00A525B2">
        <w:t>перетоку</w:t>
      </w:r>
      <w:proofErr w:type="spellEnd"/>
      <w:r w:rsidRPr="00A525B2">
        <w:t xml:space="preserve"> в ПАР, то делается вывод о д</w:t>
      </w:r>
      <w:r w:rsidRPr="00A525B2">
        <w:t>о</w:t>
      </w:r>
      <w:r w:rsidRPr="00A525B2">
        <w:t>пустимости ПАР. В противном случае ответ отрицательный, при этом разница между расче</w:t>
      </w:r>
      <w:r w:rsidRPr="00A525B2">
        <w:t>т</w:t>
      </w:r>
      <w:r w:rsidRPr="00A525B2">
        <w:t xml:space="preserve">ным и допустимым значениями перетоков определяет необходимую величину разгрузки ОС – </w:t>
      </w:r>
      <w:proofErr w:type="spellStart"/>
      <w:r w:rsidRPr="00A525B2">
        <w:rPr>
          <w:i/>
        </w:rPr>
        <w:t>Р</w:t>
      </w:r>
      <w:r w:rsidRPr="00A525B2">
        <w:rPr>
          <w:vertAlign w:val="subscript"/>
        </w:rPr>
        <w:t>разгрузки</w:t>
      </w:r>
      <w:proofErr w:type="spellEnd"/>
      <w:r w:rsidRPr="00A525B2">
        <w:t>.</w:t>
      </w:r>
    </w:p>
    <w:p w:rsidR="000C1921" w:rsidRPr="00A525B2" w:rsidRDefault="000C1921" w:rsidP="000C1921">
      <w:pPr>
        <w:pStyle w:val="2"/>
      </w:pPr>
      <w:r w:rsidRPr="00A525B2">
        <w:t>Расчет дополнительных (непрерывных) УВ (блок 7)</w:t>
      </w:r>
    </w:p>
    <w:p w:rsidR="000C1921" w:rsidRPr="00A525B2" w:rsidRDefault="000C1921" w:rsidP="000C1921">
      <w:pPr>
        <w:pStyle w:val="-05"/>
      </w:pPr>
      <w:r w:rsidRPr="00A525B2">
        <w:t>Термин непрерывные УВ связан с тем, что в этом случае выбор УВ осуществляется в пре</w:t>
      </w:r>
      <w:r w:rsidRPr="00A525B2">
        <w:t>д</w:t>
      </w:r>
      <w:r w:rsidRPr="00A525B2">
        <w:t>положении возможности управления генерацией и нагрузкой во всех узлах с непрерывным изменением мощности (вплоть до полного отключения).</w:t>
      </w:r>
    </w:p>
    <w:p w:rsidR="000C1921" w:rsidRPr="00A525B2" w:rsidRDefault="000C1921" w:rsidP="000C1921">
      <w:pPr>
        <w:pStyle w:val="-05"/>
      </w:pPr>
      <w:r w:rsidRPr="00A525B2">
        <w:t xml:space="preserve">Знание ОС позволяет определить эффективность УВ в частях </w:t>
      </w:r>
      <w:proofErr w:type="spellStart"/>
      <w:r w:rsidRPr="00A525B2">
        <w:rPr>
          <w:i/>
          <w:lang w:val="en-US"/>
        </w:rPr>
        <w:t>ch</w:t>
      </w:r>
      <w:proofErr w:type="spellEnd"/>
      <w:r w:rsidRPr="00A525B2">
        <w:rPr>
          <w:vertAlign w:val="subscript"/>
        </w:rPr>
        <w:t>1</w:t>
      </w:r>
      <w:r w:rsidRPr="00A525B2">
        <w:t xml:space="preserve"> и </w:t>
      </w:r>
      <w:proofErr w:type="spellStart"/>
      <w:r w:rsidRPr="00A525B2">
        <w:rPr>
          <w:i/>
          <w:lang w:val="en-US"/>
        </w:rPr>
        <w:t>ch</w:t>
      </w:r>
      <w:proofErr w:type="spellEnd"/>
      <w:r w:rsidRPr="00A525B2">
        <w:rPr>
          <w:vertAlign w:val="subscript"/>
        </w:rPr>
        <w:t>2</w:t>
      </w:r>
      <w:r w:rsidRPr="00A525B2">
        <w:t>, разделяемых ОС, на разгрузку ОС.</w:t>
      </w:r>
    </w:p>
    <w:p w:rsidR="000C1921" w:rsidRPr="00A525B2" w:rsidRDefault="000C1921" w:rsidP="000C1921">
      <w:pPr>
        <w:pStyle w:val="-05"/>
      </w:pPr>
      <w:r w:rsidRPr="00A525B2">
        <w:t>На каждом этапе расчета УВ фиксируется только одно ОС и для этого случая сумма эффе</w:t>
      </w:r>
      <w:r w:rsidRPr="00A525B2">
        <w:t>к</w:t>
      </w:r>
      <w:r w:rsidRPr="00A525B2">
        <w:t>тивностей управления равна 1. По окончании расчета УВ могут выявиться несколько ОС, в этом случае сумма эффективностей управления не равна 1.</w:t>
      </w:r>
    </w:p>
    <w:p w:rsidR="000C1921" w:rsidRPr="00A525B2" w:rsidRDefault="000C1921" w:rsidP="000C1921">
      <w:pPr>
        <w:pStyle w:val="-05"/>
      </w:pPr>
      <w:r w:rsidRPr="00A525B2">
        <w:t xml:space="preserve">Тип УВ (ОН или ОГ) определяются той частью, эффективность управления в которой (на снижение </w:t>
      </w:r>
      <w:proofErr w:type="spellStart"/>
      <w:r w:rsidRPr="00A525B2">
        <w:t>перетока</w:t>
      </w:r>
      <w:proofErr w:type="spellEnd"/>
      <w:r w:rsidRPr="00A525B2">
        <w:t xml:space="preserve"> в ОС) больше. Если часть с более эффективным управлением избыточна, то выбирается ОГ, если дефицитна – ОН.</w:t>
      </w:r>
    </w:p>
    <w:p w:rsidR="000C1921" w:rsidRPr="00A525B2" w:rsidRDefault="000C1921" w:rsidP="000C1921">
      <w:pPr>
        <w:pStyle w:val="-05"/>
      </w:pPr>
      <w:r w:rsidRPr="00A525B2">
        <w:t>Суммарный объем УВ вычисляется как</w:t>
      </w:r>
    </w:p>
    <w:p w:rsidR="000C1921" w:rsidRPr="00A525B2" w:rsidRDefault="000C1921" w:rsidP="000C1921">
      <w:pPr>
        <w:pStyle w:val="-1"/>
      </w:pPr>
      <w:r w:rsidRPr="00A525B2">
        <w:rPr>
          <w:i/>
          <w:iCs/>
        </w:rPr>
        <w:tab/>
      </w:r>
      <w:r w:rsidRPr="00A525B2">
        <w:t xml:space="preserve">УВ = </w:t>
      </w:r>
      <w:proofErr w:type="spellStart"/>
      <w:r w:rsidRPr="00A525B2">
        <w:rPr>
          <w:i/>
        </w:rPr>
        <w:t>Р</w:t>
      </w:r>
      <w:r w:rsidRPr="00A525B2">
        <w:rPr>
          <w:vertAlign w:val="subscript"/>
        </w:rPr>
        <w:t>разгрузки</w:t>
      </w:r>
      <w:proofErr w:type="spellEnd"/>
      <w:r w:rsidRPr="00A525B2">
        <w:rPr>
          <w:vertAlign w:val="subscript"/>
        </w:rPr>
        <w:t xml:space="preserve"> </w:t>
      </w:r>
      <w:r w:rsidRPr="00A525B2">
        <w:t>/</w:t>
      </w:r>
      <w:r w:rsidRPr="00A525B2">
        <w:rPr>
          <w:vertAlign w:val="subscript"/>
        </w:rPr>
        <w:t xml:space="preserve"> </w:t>
      </w:r>
      <w:proofErr w:type="spellStart"/>
      <w:r w:rsidRPr="00A525B2">
        <w:rPr>
          <w:i/>
          <w:lang w:val="de-DE"/>
        </w:rPr>
        <w:t>eff</w:t>
      </w:r>
      <w:proofErr w:type="spellEnd"/>
      <w:r w:rsidRPr="00A525B2">
        <w:rPr>
          <w:i/>
          <w:vertAlign w:val="subscript"/>
        </w:rPr>
        <w:t>_</w:t>
      </w:r>
      <w:proofErr w:type="spellStart"/>
      <w:r w:rsidRPr="00A525B2">
        <w:rPr>
          <w:i/>
          <w:vertAlign w:val="subscript"/>
          <w:lang w:val="de-DE"/>
        </w:rPr>
        <w:t>ch</w:t>
      </w:r>
      <w:proofErr w:type="spellEnd"/>
      <w:r w:rsidRPr="00A525B2">
        <w:t>.</w:t>
      </w:r>
      <w:r w:rsidRPr="00A525B2">
        <w:tab/>
        <w:t>(7)</w:t>
      </w:r>
    </w:p>
    <w:p w:rsidR="000C1921" w:rsidRPr="00A525B2" w:rsidRDefault="000C1921" w:rsidP="000C1921">
      <w:pPr>
        <w:pStyle w:val="-05"/>
      </w:pPr>
      <w:r w:rsidRPr="00A525B2">
        <w:t>Распределение УВ в случае ОН выполняется в узлах с наибольшим снижением напряжения.</w:t>
      </w:r>
    </w:p>
    <w:p w:rsidR="000C1921" w:rsidRPr="00A525B2" w:rsidRDefault="000C1921" w:rsidP="000C1921">
      <w:pPr>
        <w:pStyle w:val="-05"/>
      </w:pPr>
      <w:r w:rsidRPr="00A525B2">
        <w:t>При распределении УВ типа ОГ предпочтение отдается генераторам с наибольшим измен</w:t>
      </w:r>
      <w:r w:rsidRPr="00A525B2">
        <w:t>е</w:t>
      </w:r>
      <w:r w:rsidRPr="00A525B2">
        <w:t>нием фазы ЭДС при утяжелении режима (по аналогии со скольжением в динамическом пер</w:t>
      </w:r>
      <w:r w:rsidRPr="00A525B2">
        <w:t>е</w:t>
      </w:r>
      <w:r w:rsidRPr="00A525B2">
        <w:t>ходном процессе).</w:t>
      </w:r>
    </w:p>
    <w:p w:rsidR="000C1921" w:rsidRPr="00A525B2" w:rsidRDefault="000C1921" w:rsidP="000C1921">
      <w:pPr>
        <w:pStyle w:val="2"/>
      </w:pPr>
      <w:r w:rsidRPr="00A525B2">
        <w:t>Выбор ступеней с заданным объемом УВ (блок 9)</w:t>
      </w:r>
    </w:p>
    <w:p w:rsidR="000C1921" w:rsidRPr="00A525B2" w:rsidRDefault="000C1921" w:rsidP="000C1921">
      <w:pPr>
        <w:pStyle w:val="-05"/>
      </w:pPr>
      <w:r w:rsidRPr="00A525B2">
        <w:t>Алгоритм выбора ступеней реализован по одной и той же схеме как для ступеней по нагру</w:t>
      </w:r>
      <w:r w:rsidRPr="00A525B2">
        <w:t>з</w:t>
      </w:r>
      <w:r w:rsidRPr="00A525B2">
        <w:t xml:space="preserve">ке, так и для ступеней по генерации. </w:t>
      </w:r>
    </w:p>
    <w:p w:rsidR="000C1921" w:rsidRPr="00A525B2" w:rsidRDefault="000C1921" w:rsidP="000C1921">
      <w:pPr>
        <w:pStyle w:val="-05"/>
      </w:pPr>
      <w:r w:rsidRPr="00A525B2">
        <w:t xml:space="preserve">Исходные данные по доступным УВ организованы в виде следующей структуры: каждое располагаемое УВ – это совокупность нескольких ступеней управления, а </w:t>
      </w:r>
      <w:r w:rsidRPr="00A525B2">
        <w:rPr>
          <w:spacing w:val="2"/>
        </w:rPr>
        <w:t>каждая ступень – это некоторое множество нагрузочных (или генераторных)</w:t>
      </w:r>
      <w:r w:rsidRPr="00A525B2">
        <w:t xml:space="preserve"> узлов, для каждого из которых задана отключаемая мощность. </w:t>
      </w:r>
    </w:p>
    <w:p w:rsidR="000C1921" w:rsidRPr="00A525B2" w:rsidRDefault="000C1921" w:rsidP="000C1921">
      <w:pPr>
        <w:pStyle w:val="-05"/>
      </w:pPr>
      <w:r w:rsidRPr="00A525B2">
        <w:t>Рассмотрим для определенности выбор ступеней управления по нагрузке.</w:t>
      </w:r>
    </w:p>
    <w:p w:rsidR="000C1921" w:rsidRPr="00A525B2" w:rsidRDefault="000C1921" w:rsidP="000C1921">
      <w:pPr>
        <w:pStyle w:val="-05"/>
      </w:pPr>
      <w:r w:rsidRPr="00A525B2">
        <w:t>Для каждой ступени управления определяется цена отключения. Она задается в относител</w:t>
      </w:r>
      <w:r w:rsidRPr="00A525B2">
        <w:t>ь</w:t>
      </w:r>
      <w:r w:rsidRPr="00A525B2">
        <w:t>ных единицах, по умолчанию – пропорционально суммарной отключа</w:t>
      </w:r>
      <w:r w:rsidRPr="00A525B2">
        <w:softHyphen/>
        <w:t>емой мощности. Кроме того, задается коэффициент, зависящий от номера ступени: для первой ступени цена умножае</w:t>
      </w:r>
      <w:r w:rsidRPr="00A525B2">
        <w:t>т</w:t>
      </w:r>
      <w:r w:rsidRPr="00A525B2">
        <w:lastRenderedPageBreak/>
        <w:t>ся на 1, для второй – на 1,1, для третьей – на 1,2 и т. д. Для ступеней управления по генерации, помимо этого, могут вводиться дополнительные коэффициенты, связанные с типом электр</w:t>
      </w:r>
      <w:r w:rsidRPr="00A525B2">
        <w:t>о</w:t>
      </w:r>
      <w:r w:rsidRPr="00A525B2">
        <w:t>станций (ГЭС, тепловая, атомная) или с другими факторами.</w:t>
      </w:r>
    </w:p>
    <w:p w:rsidR="000C1921" w:rsidRPr="00A525B2" w:rsidRDefault="000C1921" w:rsidP="000C1921">
      <w:pPr>
        <w:pStyle w:val="-05"/>
      </w:pPr>
      <w:r w:rsidRPr="00A525B2">
        <w:t>Задача заключается в том, чтобы для каждого УВ выбрать ступени управления с минимал</w:t>
      </w:r>
      <w:r w:rsidRPr="00A525B2">
        <w:t>ь</w:t>
      </w:r>
      <w:r w:rsidRPr="00A525B2">
        <w:t>ной суммарной ценой и суммарной отключаемой мощностью (в пределах дефицитной части энергосистемы) не меньше необходимого объема.</w:t>
      </w:r>
    </w:p>
    <w:p w:rsidR="000C1921" w:rsidRPr="00A525B2" w:rsidRDefault="000C1921" w:rsidP="000C1921">
      <w:pPr>
        <w:pStyle w:val="-05"/>
      </w:pPr>
      <w:proofErr w:type="gramStart"/>
      <w:r w:rsidRPr="00A525B2">
        <w:t>Дефицитная</w:t>
      </w:r>
      <w:proofErr w:type="gramEnd"/>
      <w:r w:rsidRPr="00A525B2">
        <w:t xml:space="preserve"> и избыточная части определяются опасными сечениями, которые проявились в ходе расчета непрерывных УВ.</w:t>
      </w:r>
    </w:p>
    <w:p w:rsidR="000C1921" w:rsidRPr="00A525B2" w:rsidRDefault="000C1921" w:rsidP="000C1921">
      <w:pPr>
        <w:pStyle w:val="-05"/>
        <w:rPr>
          <w:spacing w:val="2"/>
        </w:rPr>
      </w:pPr>
      <w:r w:rsidRPr="00A525B2">
        <w:t xml:space="preserve">При выборе ступеней учитывается, что узлы, входящие в одну и ту же ступень управления, могут лежать по разные стороны от опасного сечения. При этом </w:t>
      </w:r>
      <w:proofErr w:type="gramStart"/>
      <w:r w:rsidRPr="00A525B2">
        <w:rPr>
          <w:spacing w:val="2"/>
        </w:rPr>
        <w:t>какие-то</w:t>
      </w:r>
      <w:proofErr w:type="gramEnd"/>
      <w:r w:rsidRPr="00A525B2">
        <w:rPr>
          <w:spacing w:val="2"/>
        </w:rPr>
        <w:t xml:space="preserve"> из ступеней могут оказаться неэффективными. Поэтому алгоритм организован в виде полного перебора всех возможных сочетаний ступеней всех заданных УВ.</w:t>
      </w:r>
    </w:p>
    <w:p w:rsidR="000C1921" w:rsidRPr="00A525B2" w:rsidRDefault="000C1921" w:rsidP="000C1921">
      <w:pPr>
        <w:pStyle w:val="-05"/>
      </w:pPr>
      <w:r w:rsidRPr="00A525B2">
        <w:t>Для уменьшения числа подлежащих рассмотрению сочетаний ступеней вначале выполняе</w:t>
      </w:r>
      <w:r w:rsidRPr="00A525B2">
        <w:t>т</w:t>
      </w:r>
      <w:r w:rsidRPr="00A525B2">
        <w:t xml:space="preserve">ся их отбраковка: неэффективные ступени управления изымаются из списка. Если </w:t>
      </w:r>
      <w:proofErr w:type="gramStart"/>
      <w:r w:rsidRPr="00A525B2">
        <w:t>какое-то</w:t>
      </w:r>
      <w:proofErr w:type="gramEnd"/>
      <w:r w:rsidRPr="00A525B2">
        <w:t xml:space="preserve"> УВ содержит только неэффективные ступени – данное УВ отбраковывается целиком. </w:t>
      </w:r>
    </w:p>
    <w:p w:rsidR="000C1921" w:rsidRPr="00A525B2" w:rsidRDefault="000C1921" w:rsidP="000C1921">
      <w:pPr>
        <w:pStyle w:val="-05"/>
      </w:pPr>
      <w:r w:rsidRPr="00A525B2">
        <w:t xml:space="preserve">Если после отбраковки выясняется, что </w:t>
      </w:r>
      <w:proofErr w:type="gramStart"/>
      <w:r w:rsidRPr="00A525B2">
        <w:t>эффективных</w:t>
      </w:r>
      <w:proofErr w:type="gramEnd"/>
      <w:r w:rsidRPr="00A525B2">
        <w:t xml:space="preserve"> УВ для данной схемно-</w:t>
      </w:r>
      <w:r w:rsidRPr="00A525B2">
        <w:rPr>
          <w:spacing w:val="4"/>
        </w:rPr>
        <w:t>режимной с</w:t>
      </w:r>
      <w:r w:rsidRPr="00A525B2">
        <w:rPr>
          <w:spacing w:val="4"/>
        </w:rPr>
        <w:t>и</w:t>
      </w:r>
      <w:r w:rsidRPr="00A525B2">
        <w:rPr>
          <w:spacing w:val="4"/>
        </w:rPr>
        <w:t>туации вообще нет, то расчет прекращается и выдается сообщение</w:t>
      </w:r>
      <w:r w:rsidRPr="00A525B2">
        <w:t xml:space="preserve"> о том, что подобрать ст</w:t>
      </w:r>
      <w:r w:rsidRPr="00A525B2">
        <w:t>у</w:t>
      </w:r>
      <w:r w:rsidRPr="00A525B2">
        <w:t>пени управления невозможно.</w:t>
      </w:r>
    </w:p>
    <w:p w:rsidR="000C1921" w:rsidRPr="00A525B2" w:rsidRDefault="000C1921" w:rsidP="000C1921">
      <w:pPr>
        <w:pStyle w:val="-05"/>
      </w:pPr>
      <w:r w:rsidRPr="00A525B2">
        <w:t xml:space="preserve">Остающиеся эффективные УВ ранжируются по суммарной отключаемой </w:t>
      </w:r>
      <w:r w:rsidRPr="00A525B2">
        <w:rPr>
          <w:spacing w:val="2"/>
        </w:rPr>
        <w:t xml:space="preserve">мощности. </w:t>
      </w:r>
    </w:p>
    <w:p w:rsidR="000C1921" w:rsidRPr="00A525B2" w:rsidRDefault="000C1921" w:rsidP="000C1921">
      <w:pPr>
        <w:pStyle w:val="-05"/>
      </w:pPr>
      <w:r w:rsidRPr="00A525B2">
        <w:t xml:space="preserve">Например, если в схеме заданы 4 управляющих воздействия и в каждом из них доступно по 3 ступени, то полное число возможных вариантов </w:t>
      </w:r>
      <w:r w:rsidRPr="00A525B2">
        <w:rPr>
          <w:i/>
          <w:lang w:val="en-US"/>
        </w:rPr>
        <w:t>S</w:t>
      </w:r>
      <w:r w:rsidRPr="00A525B2">
        <w:t xml:space="preserve"> = 256. В общем случае число ступеней для каждого УВ может быть различным.</w:t>
      </w:r>
    </w:p>
    <w:p w:rsidR="000C1921" w:rsidRPr="00A525B2" w:rsidRDefault="000C1921" w:rsidP="000C1921">
      <w:pPr>
        <w:pStyle w:val="-05"/>
      </w:pPr>
      <w:r w:rsidRPr="00A525B2">
        <w:t xml:space="preserve">Для перебора всех возможных сочетаний ступеней организуется цикл от 1 до </w:t>
      </w:r>
      <w:r w:rsidRPr="00A525B2">
        <w:rPr>
          <w:i/>
          <w:lang w:val="en-US"/>
        </w:rPr>
        <w:t>S</w:t>
      </w:r>
      <w:r w:rsidRPr="00A525B2">
        <w:t>.</w:t>
      </w:r>
    </w:p>
    <w:p w:rsidR="000C1921" w:rsidRPr="00A525B2" w:rsidRDefault="000C1921" w:rsidP="000C1921">
      <w:pPr>
        <w:pStyle w:val="-05"/>
      </w:pPr>
      <w:r w:rsidRPr="00A525B2">
        <w:t>Если в энергосистеме задано достаточно много УВ (порядка 10 или более), то количество возможных сочетаний будет очень большим. Поэтому в ходе перебора вариантов вся таблица сочетаний не запоминается. Одновременно в оперативной памяти хранится только очередной вариант и текущий минимум – сочетание, при котором обеспечивается перекрытие необход</w:t>
      </w:r>
      <w:r w:rsidRPr="00A525B2">
        <w:t>и</w:t>
      </w:r>
      <w:r w:rsidRPr="00A525B2">
        <w:t>мого объема УВ при минимальной (среди всех ранее рассмотренных вариантов) суммарной цене. Как только на очередном шаге цикла удается найти сочетание с меньшей суммарной ц</w:t>
      </w:r>
      <w:r w:rsidRPr="00A525B2">
        <w:t>е</w:t>
      </w:r>
      <w:r w:rsidRPr="00A525B2">
        <w:t>ной, перекрывающее требуемый объем УВ, – оно запоминается вместо прежнего варианта. Т</w:t>
      </w:r>
      <w:r w:rsidRPr="00A525B2">
        <w:t>а</w:t>
      </w:r>
      <w:r w:rsidRPr="00A525B2">
        <w:t>ким образом, после перебора всех возможных сочетаний будет найден минимум суммарной цены, при которой удовлетворяется требование по объему УВ.</w:t>
      </w:r>
    </w:p>
    <w:p w:rsidR="000C1921" w:rsidRPr="00A525B2" w:rsidRDefault="000C1921" w:rsidP="000C1921">
      <w:pPr>
        <w:pStyle w:val="-05"/>
      </w:pPr>
      <w:r w:rsidRPr="00A525B2">
        <w:t>Выбор ступеней управления по генерации осуществляется аналогично, со следующими о</w:t>
      </w:r>
      <w:r w:rsidRPr="00A525B2">
        <w:t>т</w:t>
      </w:r>
      <w:r w:rsidRPr="00A525B2">
        <w:t>личиями:</w:t>
      </w:r>
    </w:p>
    <w:p w:rsidR="000C1921" w:rsidRPr="00A525B2" w:rsidRDefault="000C1921" w:rsidP="000C1921">
      <w:pPr>
        <w:pStyle w:val="1"/>
      </w:pPr>
      <w:r w:rsidRPr="00A525B2">
        <w:t>эффективными считаются управляемые генераторы, находящиеся в избыточной части с</w:t>
      </w:r>
      <w:r w:rsidRPr="00A525B2">
        <w:t>и</w:t>
      </w:r>
      <w:r w:rsidRPr="00A525B2">
        <w:t>стемы;</w:t>
      </w:r>
    </w:p>
    <w:p w:rsidR="000C1921" w:rsidRPr="00A525B2" w:rsidRDefault="000C1921" w:rsidP="000C1921">
      <w:pPr>
        <w:pStyle w:val="1"/>
      </w:pPr>
      <w:r w:rsidRPr="00A525B2">
        <w:t>каждая ступень управления, как правило, содержит один генератор;</w:t>
      </w:r>
    </w:p>
    <w:p w:rsidR="000C1921" w:rsidRPr="00A525B2" w:rsidRDefault="000C1921" w:rsidP="000C1921">
      <w:pPr>
        <w:pStyle w:val="1"/>
      </w:pPr>
      <w:r w:rsidRPr="00A525B2">
        <w:t>в исходных данных не задается отключаемая мощность для каждой ступени – отключается целиком вся мощность генерации в данном узле.</w:t>
      </w:r>
    </w:p>
    <w:p w:rsidR="000C1921" w:rsidRPr="00A525B2" w:rsidRDefault="000C1921" w:rsidP="000C1921">
      <w:pPr>
        <w:pStyle w:val="2"/>
        <w:ind w:left="284" w:firstLine="0"/>
      </w:pPr>
      <w:r w:rsidRPr="00A525B2">
        <w:t>Контроль несбалансированности ПАР и выбор дополнительных ступеней по допустимому небалансу (блоки 10, 11)</w:t>
      </w:r>
    </w:p>
    <w:p w:rsidR="000C1921" w:rsidRPr="00A525B2" w:rsidRDefault="000C1921" w:rsidP="000C1921">
      <w:pPr>
        <w:pStyle w:val="-05"/>
      </w:pPr>
      <w:r w:rsidRPr="00A525B2">
        <w:t>Допустимые небалансы в системе (результирующие, от возмущения и действия противоав</w:t>
      </w:r>
      <w:r w:rsidRPr="00A525B2">
        <w:t>а</w:t>
      </w:r>
      <w:r w:rsidRPr="00A525B2">
        <w:t>рийной автоматики) задаются в исходных данных: максимальный (больше нуля) и минимал</w:t>
      </w:r>
      <w:r w:rsidRPr="00A525B2">
        <w:t>ь</w:t>
      </w:r>
      <w:r w:rsidRPr="00A525B2">
        <w:t>ный (меньше нуля).</w:t>
      </w:r>
    </w:p>
    <w:p w:rsidR="000C1921" w:rsidRPr="00A525B2" w:rsidRDefault="000C1921" w:rsidP="000C1921">
      <w:pPr>
        <w:pStyle w:val="-05"/>
      </w:pPr>
      <w:r w:rsidRPr="00A525B2">
        <w:t xml:space="preserve">Расчетный небаланс </w:t>
      </w:r>
      <w:proofErr w:type="spellStart"/>
      <w:r w:rsidRPr="00A525B2">
        <w:rPr>
          <w:i/>
          <w:lang w:val="en-US"/>
        </w:rPr>
        <w:t>Nebalanc</w:t>
      </w:r>
      <w:proofErr w:type="spellEnd"/>
      <w:r w:rsidRPr="00A525B2">
        <w:t xml:space="preserve"> вычисляется по (6).</w:t>
      </w:r>
    </w:p>
    <w:p w:rsidR="000C1921" w:rsidRPr="00A525B2" w:rsidRDefault="000C1921" w:rsidP="000C1921">
      <w:pPr>
        <w:pStyle w:val="-05"/>
      </w:pPr>
      <w:r w:rsidRPr="00A525B2">
        <w:t xml:space="preserve">Если расчетный небаланс превышает максимальный, то требуется </w:t>
      </w:r>
      <w:proofErr w:type="gramStart"/>
      <w:r w:rsidRPr="00A525B2">
        <w:t>балансиру</w:t>
      </w:r>
      <w:r w:rsidRPr="00A525B2">
        <w:softHyphen/>
        <w:t>ющие</w:t>
      </w:r>
      <w:proofErr w:type="gramEnd"/>
      <w:r w:rsidRPr="00A525B2">
        <w:t xml:space="preserve"> УВ типа ОН; если расчетный небаланс меньше минимального, то требуется </w:t>
      </w:r>
      <w:r w:rsidRPr="00A525B2">
        <w:rPr>
          <w:spacing w:val="2"/>
        </w:rPr>
        <w:t xml:space="preserve">балансирующие УВ типа </w:t>
      </w:r>
      <w:r w:rsidRPr="00A525B2">
        <w:rPr>
          <w:spacing w:val="2"/>
        </w:rPr>
        <w:lastRenderedPageBreak/>
        <w:t>ОГ. Превышение расчетного небаланса над заданным</w:t>
      </w:r>
      <w:r w:rsidRPr="00A525B2">
        <w:t xml:space="preserve"> является заданием на объем </w:t>
      </w:r>
      <w:proofErr w:type="gramStart"/>
      <w:r w:rsidRPr="00A525B2">
        <w:t>дополн</w:t>
      </w:r>
      <w:r w:rsidRPr="00A525B2">
        <w:t>и</w:t>
      </w:r>
      <w:r w:rsidRPr="00A525B2">
        <w:t>тельных</w:t>
      </w:r>
      <w:proofErr w:type="gramEnd"/>
      <w:r w:rsidRPr="00A525B2">
        <w:t xml:space="preserve"> УВ.</w:t>
      </w:r>
    </w:p>
    <w:p w:rsidR="000C1921" w:rsidRPr="00A525B2" w:rsidRDefault="000C1921" w:rsidP="000C1921">
      <w:pPr>
        <w:pStyle w:val="-05"/>
      </w:pPr>
      <w:r w:rsidRPr="00A525B2">
        <w:t>При этом УВ, выбранные по всем условиям допустимости ПАР, являются базовыми, а УВ по допустимому небалансу являются буквально дополнительными.</w:t>
      </w:r>
    </w:p>
    <w:p w:rsidR="000C1921" w:rsidRPr="00A525B2" w:rsidRDefault="000C1921" w:rsidP="000C1921">
      <w:pPr>
        <w:pStyle w:val="-05"/>
      </w:pPr>
      <w:r w:rsidRPr="00A525B2">
        <w:t>До работы блока 11 определились, в общем случае, избыточный и дефицитный районы. Е</w:t>
      </w:r>
      <w:r w:rsidRPr="00A525B2">
        <w:t>с</w:t>
      </w:r>
      <w:r w:rsidRPr="00A525B2">
        <w:t>ли по условиям балансировки требуется ОН, то оно выполняется на множестве узлов, не вкл</w:t>
      </w:r>
      <w:r w:rsidRPr="00A525B2">
        <w:t>ю</w:t>
      </w:r>
      <w:r w:rsidRPr="00A525B2">
        <w:t>чающее избыточный район. Аналогично при балансировке с ОГ выбирается множество узлов, не включающее дефицитный район. В остальном алгоритм блока 11 совпадает с алгоритмом блока 9.</w:t>
      </w:r>
    </w:p>
    <w:p w:rsidR="000C1921" w:rsidRPr="00A525B2" w:rsidRDefault="000C1921" w:rsidP="000C1921">
      <w:pPr>
        <w:pStyle w:val="-05"/>
      </w:pPr>
      <w:r w:rsidRPr="00A525B2">
        <w:t>Если балансирующие УВ не обеспечивают допустимость ПАР, то расчет прекращается с с</w:t>
      </w:r>
      <w:r w:rsidRPr="00A525B2">
        <w:t>о</w:t>
      </w:r>
      <w:r w:rsidRPr="00A525B2">
        <w:t>общением о невыполнении балансировки.</w:t>
      </w:r>
    </w:p>
    <w:p w:rsidR="000C1921" w:rsidRPr="00A525B2" w:rsidRDefault="000C1921" w:rsidP="000C1921">
      <w:pPr>
        <w:pStyle w:val="-05"/>
      </w:pPr>
      <w:r w:rsidRPr="00A525B2">
        <w:t>Если последующая проверка обеспечивает выполнение всех рассмотренных выше условий, то работа алгоритма расчета УВ по условию обеспечения статической устойчивости ПАР з</w:t>
      </w:r>
      <w:r w:rsidRPr="00A525B2">
        <w:t>а</w:t>
      </w:r>
      <w:r w:rsidRPr="00A525B2">
        <w:t>вершается успешно.</w:t>
      </w:r>
    </w:p>
    <w:p w:rsidR="000C1921" w:rsidRPr="00A525B2" w:rsidRDefault="000C1921" w:rsidP="000C1921">
      <w:pPr>
        <w:pStyle w:val="-05"/>
      </w:pPr>
      <w:r w:rsidRPr="00A525B2">
        <w:t xml:space="preserve">Работа алгоритма завершается и в случае, когда </w:t>
      </w:r>
      <w:proofErr w:type="gramStart"/>
      <w:r w:rsidRPr="00A525B2">
        <w:t>доступными</w:t>
      </w:r>
      <w:proofErr w:type="gramEnd"/>
      <w:r w:rsidRPr="00A525B2">
        <w:t xml:space="preserve"> УВ не удается выполнить то или иное условие допустимости ПАР, при этом выдаются данные о выбранных ступенях УВ и сообщение о невыполненном условии, Чтобы не усложнять изложение основных положений разработанного алгоритма, эта логика не отражена на рис. 1.</w:t>
      </w:r>
    </w:p>
    <w:p w:rsidR="000C1921" w:rsidRPr="00A525B2" w:rsidRDefault="000C1921" w:rsidP="000C1921">
      <w:pPr>
        <w:pStyle w:val="2"/>
        <w:ind w:left="284" w:firstLine="0"/>
      </w:pPr>
      <w:r w:rsidRPr="00A525B2">
        <w:t>Реализация ЦСПА нового поколения в ОЭС Востока.</w:t>
      </w:r>
    </w:p>
    <w:p w:rsidR="000C1921" w:rsidRPr="00A525B2" w:rsidRDefault="000C1921" w:rsidP="000C1921">
      <w:pPr>
        <w:pStyle w:val="-05"/>
      </w:pPr>
      <w:r w:rsidRPr="00A525B2">
        <w:t xml:space="preserve">Выбор ОЭС Востока в качестве объекта для первого внедрения ЦСПА нового поколения определился, в основном, двумя причинами – в ОЭС Востока ранее не было централизованной противоаварийной автоматики и схемно-режимные особенности этого </w:t>
      </w:r>
      <w:proofErr w:type="spellStart"/>
      <w:r w:rsidRPr="00A525B2">
        <w:t>энергообъединения</w:t>
      </w:r>
      <w:proofErr w:type="spellEnd"/>
      <w:r w:rsidRPr="00A525B2">
        <w:t xml:space="preserve"> об</w:t>
      </w:r>
      <w:r w:rsidRPr="00A525B2">
        <w:t>у</w:t>
      </w:r>
      <w:r w:rsidRPr="00A525B2">
        <w:t>словливают ярко выраженную динамическую фазу переходного процесса при многих расче</w:t>
      </w:r>
      <w:r w:rsidRPr="00A525B2">
        <w:t>т</w:t>
      </w:r>
      <w:r w:rsidRPr="00A525B2">
        <w:t>ных аварийных возмущениях. Кроме того, в ряде послеаварийных режимов наряду с огранич</w:t>
      </w:r>
      <w:r w:rsidRPr="00A525B2">
        <w:t>е</w:t>
      </w:r>
      <w:r w:rsidRPr="00A525B2">
        <w:t xml:space="preserve">ниями по условиям статической устойчивости могут возникать и ограничения по условиям перегрузки элементов сети по току. Таким образом, реализуются все три </w:t>
      </w:r>
      <w:proofErr w:type="gramStart"/>
      <w:r w:rsidRPr="00A525B2">
        <w:t>составляющие</w:t>
      </w:r>
      <w:proofErr w:type="gramEnd"/>
      <w:r w:rsidRPr="00A525B2">
        <w:t xml:space="preserve"> осно</w:t>
      </w:r>
      <w:r w:rsidRPr="00A525B2">
        <w:t>в</w:t>
      </w:r>
      <w:r w:rsidRPr="00A525B2">
        <w:t xml:space="preserve">ного технологического алгоритма во взаимодействии при выборе управляющих воздействий. </w:t>
      </w:r>
    </w:p>
    <w:p w:rsidR="000C1921" w:rsidRPr="00A525B2" w:rsidRDefault="000C1921" w:rsidP="000C1921">
      <w:pPr>
        <w:pStyle w:val="-05"/>
      </w:pPr>
      <w:r w:rsidRPr="00A525B2">
        <w:t>Сравнительно простая схема основной сети ОЭС Востока позволяет организовать эффе</w:t>
      </w:r>
      <w:r w:rsidRPr="00A525B2">
        <w:t>к</w:t>
      </w:r>
      <w:r w:rsidRPr="00A525B2">
        <w:t>тивную систему предотвращения нарушения устойчивости при расчетных аварийных возм</w:t>
      </w:r>
      <w:r w:rsidRPr="00A525B2">
        <w:t>у</w:t>
      </w:r>
      <w:r w:rsidRPr="00A525B2">
        <w:t>щениях с использованием локальных устрой</w:t>
      </w:r>
      <w:proofErr w:type="gramStart"/>
      <w:r w:rsidRPr="00A525B2">
        <w:t>ств пр</w:t>
      </w:r>
      <w:proofErr w:type="gramEnd"/>
      <w:r w:rsidRPr="00A525B2">
        <w:t>отивоаварийной автоматики. Это, очевидно, обусловливает меньшую относительную эффективность ЦСПА по условиям сокращения объ</w:t>
      </w:r>
      <w:r w:rsidRPr="00A525B2">
        <w:t>е</w:t>
      </w:r>
      <w:r w:rsidRPr="00A525B2">
        <w:t>ма управля</w:t>
      </w:r>
      <w:r w:rsidRPr="00A525B2">
        <w:softHyphen/>
        <w:t>ющих воздействий в ОЭС Востока.</w:t>
      </w:r>
    </w:p>
    <w:p w:rsidR="000C1921" w:rsidRPr="00A525B2" w:rsidRDefault="000C1921" w:rsidP="000C1921">
      <w:pPr>
        <w:pStyle w:val="-05"/>
      </w:pPr>
      <w:r w:rsidRPr="00A525B2">
        <w:t>Однако оценка эффективности ЦСПА должна определяться с учетом использования ее, прежде всего, во всех ОЭС и на уровне ЕЭС в целом. Кроме того, следует иметь в виду, что хотя ЦСПА и принадлежит к мероприятиям автоматики по предотвращению нарушения усто</w:t>
      </w:r>
      <w:r w:rsidRPr="00A525B2">
        <w:t>й</w:t>
      </w:r>
      <w:r w:rsidRPr="00A525B2">
        <w:t>чивости (АПНУ), в определенных случаях действие ЦСПА позволяет предотвращать каскадное развитие аварий в нерасчетных аварийных ситуациях, т. е. является средством обеспечения живучести энергосистемы. При этом в отличие от локальных устройств ЦСПА предотвращает каскадное развитие аварии, обеспечивая сохранение синхронизма в энергосистеме (или в ра</w:t>
      </w:r>
      <w:r w:rsidRPr="00A525B2">
        <w:t>з</w:t>
      </w:r>
      <w:r w:rsidRPr="00A525B2">
        <w:t>делившихся частях энергосистемы).</w:t>
      </w:r>
    </w:p>
    <w:p w:rsidR="000C1921" w:rsidRPr="00A525B2" w:rsidRDefault="000C1921" w:rsidP="000C1921">
      <w:pPr>
        <w:pStyle w:val="-05"/>
      </w:pPr>
      <w:r w:rsidRPr="00A525B2">
        <w:t>В полной мере сохраняется экономический эффект, получаемый за счет расширения области допустимых режимов.</w:t>
      </w:r>
    </w:p>
    <w:p w:rsidR="000C1921" w:rsidRPr="00A525B2" w:rsidRDefault="000C1921" w:rsidP="000C1921">
      <w:pPr>
        <w:pStyle w:val="-05"/>
      </w:pPr>
      <w:r w:rsidRPr="00A525B2">
        <w:t>Кроме того следует отметить, что новый комплекс программ ЦСПА в тех или иных модиф</w:t>
      </w:r>
      <w:r w:rsidRPr="00A525B2">
        <w:t>и</w:t>
      </w:r>
      <w:r w:rsidRPr="00A525B2">
        <w:t>кациях может быть использован для решения следующих практических задач:</w:t>
      </w:r>
    </w:p>
    <w:p w:rsidR="000C1921" w:rsidRPr="00A525B2" w:rsidRDefault="000C1921" w:rsidP="000C1921">
      <w:pPr>
        <w:pStyle w:val="1"/>
      </w:pPr>
      <w:r w:rsidRPr="00A525B2">
        <w:t>Мониторинг режимов (запасов устойчивости) в сечениях основной сети и получение р</w:t>
      </w:r>
      <w:r w:rsidRPr="00A525B2">
        <w:t>е</w:t>
      </w:r>
      <w:r w:rsidRPr="00A525B2">
        <w:t>комендаций по ведению режима энергосистемы;</w:t>
      </w:r>
    </w:p>
    <w:p w:rsidR="000C1921" w:rsidRPr="00A525B2" w:rsidRDefault="000C1921" w:rsidP="000C1921">
      <w:pPr>
        <w:pStyle w:val="1"/>
      </w:pPr>
      <w:r w:rsidRPr="00A525B2">
        <w:t>Анализ режимов при подготовке ремонтных схем;</w:t>
      </w:r>
    </w:p>
    <w:p w:rsidR="000C1921" w:rsidRPr="00A525B2" w:rsidRDefault="000C1921" w:rsidP="000C1921">
      <w:pPr>
        <w:pStyle w:val="1"/>
      </w:pPr>
      <w:r w:rsidRPr="00A525B2">
        <w:lastRenderedPageBreak/>
        <w:t>Оперативные расчеты переходных и послеаварийных режимов энергосистемы для опред</w:t>
      </w:r>
      <w:r w:rsidRPr="00A525B2">
        <w:t>е</w:t>
      </w:r>
      <w:r w:rsidRPr="00A525B2">
        <w:t xml:space="preserve">ления настроек и выбора </w:t>
      </w:r>
      <w:proofErr w:type="spellStart"/>
      <w:r w:rsidRPr="00A525B2">
        <w:t>уставок</w:t>
      </w:r>
      <w:proofErr w:type="spellEnd"/>
      <w:r w:rsidRPr="00A525B2">
        <w:t xml:space="preserve"> устройств автоматики и релейной защиты;</w:t>
      </w:r>
    </w:p>
    <w:p w:rsidR="000C1921" w:rsidRPr="00A525B2" w:rsidRDefault="000C1921" w:rsidP="000C1921">
      <w:pPr>
        <w:pStyle w:val="1"/>
      </w:pPr>
      <w:r w:rsidRPr="00A525B2">
        <w:t>Экспресс-оценка режимов и условий устойчивости сложных энергосистем при выполн</w:t>
      </w:r>
      <w:r w:rsidRPr="00A525B2">
        <w:t>е</w:t>
      </w:r>
      <w:r w:rsidRPr="00A525B2">
        <w:t>нии проектных работ.</w:t>
      </w:r>
    </w:p>
    <w:p w:rsidR="000C1921" w:rsidRPr="00A525B2" w:rsidRDefault="000C1921" w:rsidP="000C1921">
      <w:pPr>
        <w:pStyle w:val="-05"/>
      </w:pPr>
      <w:r w:rsidRPr="00A525B2">
        <w:t>На момент выхода данного номера журнала ЦСПА в ОЭС Востока находится в опытной эксплуатации. Главной целью опытной эксплуатации является не выявление возможного э</w:t>
      </w:r>
      <w:r w:rsidRPr="00A525B2">
        <w:t>ф</w:t>
      </w:r>
      <w:r w:rsidRPr="00A525B2">
        <w:t>фекта от гипотетического срабатывания ЦСПА, а установление факта правильного выбора УВ при расчетных аварийных возмущениях во всех схемно-режимных эксплуатационных услов</w:t>
      </w:r>
      <w:r w:rsidRPr="00A525B2">
        <w:t>и</w:t>
      </w:r>
      <w:r w:rsidRPr="00A525B2">
        <w:t>ях. Контроль должен осуществляться путем расчетов переходных процессов в реальных схе</w:t>
      </w:r>
      <w:r w:rsidRPr="00A525B2">
        <w:t>м</w:t>
      </w:r>
      <w:r w:rsidRPr="00A525B2">
        <w:t>но-режимных условиях при расчетных возмущениях и выбранных УВ с оценкой точности в</w:t>
      </w:r>
      <w:r w:rsidRPr="00A525B2">
        <w:t>ы</w:t>
      </w:r>
      <w:r w:rsidRPr="00A525B2">
        <w:t>бора располага</w:t>
      </w:r>
      <w:r w:rsidRPr="00A525B2">
        <w:softHyphen/>
        <w:t>емых ступеней УВ, т. е. оптимальности выбора.</w:t>
      </w:r>
    </w:p>
    <w:p w:rsidR="000C1921" w:rsidRPr="00A525B2" w:rsidRDefault="000C1921" w:rsidP="000C1921">
      <w:pPr>
        <w:pStyle w:val="-05"/>
      </w:pPr>
      <w:r w:rsidRPr="00A525B2">
        <w:t>Положительные результаты опытной эксплуатации являются основанием к переводу ЦСПА в режим нормальной эксплуатации и проектированию ЦСПА нового поколения в других ОЭС.</w:t>
      </w:r>
    </w:p>
    <w:p w:rsidR="000C1921" w:rsidRPr="00A525B2" w:rsidRDefault="000C1921" w:rsidP="000C1921">
      <w:pPr>
        <w:pStyle w:val="-05"/>
      </w:pPr>
      <w:r w:rsidRPr="00A525B2">
        <w:t>Универсальный характер основного технологического алгоритма не исключает тех или иных дополнений и особенностей использования. Возможно расширение видов используемых управляющих воздействий, может возникнуть необходимость учета особенностей организации защит при коротких замыканиях и АПВ и др. Следует также иметь в виду перспективы испол</w:t>
      </w:r>
      <w:r w:rsidRPr="00A525B2">
        <w:t>ь</w:t>
      </w:r>
      <w:r w:rsidRPr="00A525B2">
        <w:t>зования базовых алгоритмов для задач мониторинга режимов, выработки советов для опер</w:t>
      </w:r>
      <w:r w:rsidRPr="00A525B2">
        <w:t>а</w:t>
      </w:r>
      <w:r w:rsidRPr="00A525B2">
        <w:t>тивного персонала, анализа вариантов ремонтных схем по условиям надежности и др.</w:t>
      </w:r>
    </w:p>
    <w:p w:rsidR="000C1921" w:rsidRPr="00A525B2" w:rsidRDefault="000C1921" w:rsidP="000C1921">
      <w:pPr>
        <w:pStyle w:val="-05"/>
      </w:pPr>
      <w:r w:rsidRPr="00A525B2">
        <w:rPr>
          <w:spacing w:val="2"/>
        </w:rPr>
        <w:t>Все это подразумевает возможность изменений и дополнений в той или иной</w:t>
      </w:r>
      <w:r w:rsidRPr="00A525B2">
        <w:t xml:space="preserve"> части базов</w:t>
      </w:r>
      <w:r w:rsidRPr="00A525B2">
        <w:t>о</w:t>
      </w:r>
      <w:r w:rsidRPr="00A525B2">
        <w:t xml:space="preserve">го алгоритма и его программных реализаций. </w:t>
      </w:r>
    </w:p>
    <w:p w:rsidR="000C1921" w:rsidRPr="00A525B2" w:rsidRDefault="000C1921" w:rsidP="000C1921">
      <w:pPr>
        <w:pStyle w:val="-05"/>
      </w:pPr>
      <w:r w:rsidRPr="00A525B2">
        <w:t>Таким образом, разработка и реализация ЦСПА на базе алгоритма нового поколения обе</w:t>
      </w:r>
      <w:r w:rsidRPr="00A525B2">
        <w:t>с</w:t>
      </w:r>
      <w:r w:rsidRPr="00A525B2">
        <w:t>печивает повышение эффективности системы противоаварийного управления в ЕЭС России и открывает новые возможности использования алгоритма ЦСПА для повышения наблюдаем</w:t>
      </w:r>
      <w:r w:rsidRPr="00A525B2">
        <w:t>о</w:t>
      </w:r>
      <w:r w:rsidRPr="00A525B2">
        <w:t>сти и управляемости ЕЭС и входящих в нее энергосистем.</w:t>
      </w:r>
    </w:p>
    <w:p w:rsidR="000C1921" w:rsidRPr="00A525B2" w:rsidRDefault="000C1921" w:rsidP="000C1921">
      <w:pPr>
        <w:pStyle w:val="2"/>
      </w:pPr>
      <w:r w:rsidRPr="00A525B2">
        <w:t>Заключение</w:t>
      </w:r>
    </w:p>
    <w:p w:rsidR="000C1921" w:rsidRPr="00A525B2" w:rsidRDefault="000C1921" w:rsidP="000C1921">
      <w:pPr>
        <w:pStyle w:val="-05"/>
      </w:pPr>
      <w:proofErr w:type="gramStart"/>
      <w:r w:rsidRPr="00A525B2">
        <w:rPr>
          <w:spacing w:val="4"/>
        </w:rPr>
        <w:t>В России разработана централизованная система автоматического противо</w:t>
      </w:r>
      <w:r w:rsidRPr="00A525B2">
        <w:t>аварийного управления нового поколения с технологическим алгоритмом, использующим только традиц</w:t>
      </w:r>
      <w:r w:rsidRPr="00A525B2">
        <w:t>и</w:t>
      </w:r>
      <w:r w:rsidRPr="00A525B2">
        <w:t>онные общепризнанные расчетные методики и обеспечивающим выбор управляющих возде</w:t>
      </w:r>
      <w:r w:rsidRPr="00A525B2">
        <w:t>й</w:t>
      </w:r>
      <w:r w:rsidRPr="00A525B2">
        <w:t>ствий не только по условиям обеспечения требуемого запаса статической устойчивости в п</w:t>
      </w:r>
      <w:r w:rsidRPr="00A525B2">
        <w:t>о</w:t>
      </w:r>
      <w:r w:rsidRPr="00A525B2">
        <w:t xml:space="preserve">слеаварийных режимах и предотвращения перегрузок по току, но и по условию сохранения устойчивости в динамической фазе переходного процесса. </w:t>
      </w:r>
      <w:proofErr w:type="gramEnd"/>
    </w:p>
    <w:p w:rsidR="000C1921" w:rsidRPr="00A525B2" w:rsidRDefault="000C1921" w:rsidP="000C1921">
      <w:pPr>
        <w:pStyle w:val="-05"/>
      </w:pPr>
      <w:r w:rsidRPr="00A525B2">
        <w:rPr>
          <w:spacing w:val="4"/>
        </w:rPr>
        <w:t>Тем самым обеспечивается универсальность ЦСПА на базе этого алгоритма,</w:t>
      </w:r>
      <w:r w:rsidRPr="00A525B2">
        <w:t xml:space="preserve"> а также во</w:t>
      </w:r>
      <w:r w:rsidRPr="00A525B2">
        <w:t>з</w:t>
      </w:r>
      <w:r w:rsidRPr="00A525B2">
        <w:t>можность использования его при решении других задач повышения наблюдаемости, надежн</w:t>
      </w:r>
      <w:r w:rsidRPr="00A525B2">
        <w:t>о</w:t>
      </w:r>
      <w:r w:rsidRPr="00A525B2">
        <w:t>сти и управляемости ЕЭС России и входящих в нее энергосистем.</w:t>
      </w:r>
    </w:p>
    <w:p w:rsidR="007E1B33" w:rsidRPr="000C1921" w:rsidRDefault="007E1B33">
      <w:pPr>
        <w:rPr>
          <w:sz w:val="22"/>
          <w:szCs w:val="22"/>
          <w:lang w:val="ru-RU"/>
        </w:rPr>
      </w:pPr>
      <w:r w:rsidRPr="000C1921">
        <w:rPr>
          <w:sz w:val="22"/>
          <w:szCs w:val="22"/>
          <w:lang w:val="ru-RU"/>
        </w:rPr>
        <w:t xml:space="preserve"> </w:t>
      </w:r>
    </w:p>
    <w:p w:rsidR="007E1B33" w:rsidRPr="000C1921" w:rsidRDefault="007E1B33">
      <w:pPr>
        <w:rPr>
          <w:lang w:val="ru-RU"/>
        </w:rPr>
        <w:sectPr w:rsidR="007E1B33" w:rsidRPr="000C1921">
          <w:footerReference w:type="default" r:id="rId13"/>
          <w:type w:val="continuous"/>
          <w:pgSz w:w="11906" w:h="16838" w:code="9"/>
          <w:pgMar w:top="1418" w:right="1418" w:bottom="1418" w:left="1418" w:header="709" w:footer="709" w:gutter="0"/>
          <w:pgNumType w:start="0"/>
          <w:cols w:space="708"/>
          <w:docGrid w:linePitch="360"/>
        </w:sectPr>
      </w:pPr>
    </w:p>
    <w:p w:rsidR="000C1921" w:rsidRPr="0031361D" w:rsidRDefault="000C1921" w:rsidP="000C1921">
      <w:pPr>
        <w:pStyle w:val="2"/>
        <w:ind w:left="0" w:firstLine="0"/>
        <w:rPr>
          <w:rFonts w:ascii="Times New Roman" w:hAnsi="Times New Roman"/>
          <w:sz w:val="24"/>
          <w:szCs w:val="24"/>
          <w:lang w:val="en-US"/>
        </w:rPr>
      </w:pPr>
      <w:r w:rsidRPr="000C1921">
        <w:rPr>
          <w:rFonts w:ascii="Times New Roman" w:hAnsi="Times New Roman"/>
          <w:sz w:val="24"/>
          <w:szCs w:val="24"/>
        </w:rPr>
        <w:lastRenderedPageBreak/>
        <w:t xml:space="preserve"> ЛИТЕРАТУР</w:t>
      </w:r>
      <w:r w:rsidR="0031361D">
        <w:rPr>
          <w:rFonts w:ascii="Times New Roman" w:hAnsi="Times New Roman"/>
          <w:sz w:val="24"/>
          <w:szCs w:val="24"/>
        </w:rPr>
        <w:t>А</w:t>
      </w:r>
    </w:p>
    <w:p w:rsidR="000C1921" w:rsidRPr="00A525B2" w:rsidRDefault="000C1921" w:rsidP="000C1921">
      <w:pPr>
        <w:pStyle w:val="ab"/>
        <w:numPr>
          <w:ilvl w:val="0"/>
          <w:numId w:val="2"/>
        </w:numPr>
      </w:pPr>
      <w:r w:rsidRPr="00A525B2">
        <w:t>Методические указания по устойчивости энергосистем. Приказ Минэнерго, от 30.06.2003, №277.</w:t>
      </w:r>
    </w:p>
    <w:p w:rsidR="000C1921" w:rsidRPr="00A525B2" w:rsidRDefault="000C1921" w:rsidP="000C1921">
      <w:pPr>
        <w:pStyle w:val="ab"/>
        <w:numPr>
          <w:ilvl w:val="0"/>
          <w:numId w:val="2"/>
        </w:numPr>
      </w:pPr>
      <w:r w:rsidRPr="00A525B2">
        <w:rPr>
          <w:i/>
          <w:szCs w:val="28"/>
        </w:rPr>
        <w:t xml:space="preserve">Шульгинов Н. Г., Жуков А. В., </w:t>
      </w:r>
      <w:proofErr w:type="spellStart"/>
      <w:r w:rsidRPr="00A525B2">
        <w:rPr>
          <w:i/>
          <w:szCs w:val="28"/>
        </w:rPr>
        <w:t>Демчук</w:t>
      </w:r>
      <w:proofErr w:type="spellEnd"/>
      <w:r w:rsidRPr="00A525B2">
        <w:rPr>
          <w:i/>
          <w:szCs w:val="28"/>
        </w:rPr>
        <w:t xml:space="preserve"> А. Т., Кощеев Л. А., </w:t>
      </w:r>
      <w:proofErr w:type="spellStart"/>
      <w:r w:rsidRPr="00A525B2">
        <w:rPr>
          <w:i/>
          <w:szCs w:val="28"/>
        </w:rPr>
        <w:t>Кац</w:t>
      </w:r>
      <w:proofErr w:type="spellEnd"/>
      <w:r w:rsidRPr="00A525B2">
        <w:rPr>
          <w:i/>
          <w:szCs w:val="28"/>
        </w:rPr>
        <w:t xml:space="preserve"> П. Я., </w:t>
      </w:r>
      <w:proofErr w:type="spellStart"/>
      <w:r w:rsidRPr="00A525B2">
        <w:rPr>
          <w:i/>
          <w:szCs w:val="28"/>
        </w:rPr>
        <w:t>Эдлин</w:t>
      </w:r>
      <w:proofErr w:type="spellEnd"/>
      <w:r w:rsidRPr="00A525B2">
        <w:rPr>
          <w:i/>
          <w:szCs w:val="28"/>
        </w:rPr>
        <w:t xml:space="preserve"> М. А.</w:t>
      </w:r>
      <w:r w:rsidRPr="00A525B2">
        <w:rPr>
          <w:szCs w:val="28"/>
        </w:rPr>
        <w:t xml:space="preserve"> Повыш</w:t>
      </w:r>
      <w:r w:rsidRPr="00A525B2">
        <w:rPr>
          <w:szCs w:val="28"/>
        </w:rPr>
        <w:t>е</w:t>
      </w:r>
      <w:r w:rsidRPr="00A525B2">
        <w:rPr>
          <w:szCs w:val="28"/>
        </w:rPr>
        <w:t>ние эксплуатационной надежности ЕЭС России средствами противоаварийного автомат</w:t>
      </w:r>
      <w:r w:rsidRPr="00A525B2">
        <w:rPr>
          <w:szCs w:val="28"/>
        </w:rPr>
        <w:t>и</w:t>
      </w:r>
      <w:r w:rsidRPr="00A525B2">
        <w:rPr>
          <w:szCs w:val="28"/>
        </w:rPr>
        <w:t>ческого управления // Известия НИИ постоянного тока, № 64, 2010. – С. 12–22.</w:t>
      </w:r>
    </w:p>
    <w:p w:rsidR="000C1921" w:rsidRPr="00A525B2" w:rsidRDefault="000C1921" w:rsidP="000C1921">
      <w:pPr>
        <w:pStyle w:val="ab"/>
        <w:numPr>
          <w:ilvl w:val="0"/>
          <w:numId w:val="2"/>
        </w:numPr>
        <w:rPr>
          <w:szCs w:val="28"/>
        </w:rPr>
      </w:pPr>
      <w:r w:rsidRPr="00A525B2">
        <w:rPr>
          <w:i/>
          <w:szCs w:val="28"/>
        </w:rPr>
        <w:t xml:space="preserve">Воронина Т. Н., </w:t>
      </w:r>
      <w:proofErr w:type="spellStart"/>
      <w:r w:rsidRPr="00A525B2">
        <w:rPr>
          <w:i/>
          <w:szCs w:val="28"/>
        </w:rPr>
        <w:t>Кац</w:t>
      </w:r>
      <w:proofErr w:type="spellEnd"/>
      <w:r w:rsidRPr="00A525B2">
        <w:rPr>
          <w:i/>
          <w:szCs w:val="28"/>
        </w:rPr>
        <w:t xml:space="preserve"> П. Я., Косаревич Г. Б</w:t>
      </w:r>
      <w:r w:rsidRPr="00A525B2">
        <w:rPr>
          <w:szCs w:val="28"/>
        </w:rPr>
        <w:t>. Приближенный расчет послеаварийного режима энергосистемы в задачах централизованной противоаварийной автоматики. «Сб. науч. тр. НИИТ», 1982. – С. 8–15.</w:t>
      </w:r>
    </w:p>
    <w:p w:rsidR="000C1921" w:rsidRDefault="000C1921" w:rsidP="000C1921">
      <w:pPr>
        <w:pStyle w:val="ab"/>
        <w:numPr>
          <w:ilvl w:val="0"/>
          <w:numId w:val="2"/>
        </w:numPr>
      </w:pPr>
      <w:r w:rsidRPr="00A525B2">
        <w:rPr>
          <w:i/>
        </w:rPr>
        <w:t xml:space="preserve">Левит Л. М., Горбунова Л. М., </w:t>
      </w:r>
      <w:r w:rsidRPr="00A525B2">
        <w:rPr>
          <w:i/>
          <w:szCs w:val="28"/>
        </w:rPr>
        <w:t xml:space="preserve">Рабинович Р. С., </w:t>
      </w:r>
      <w:proofErr w:type="spellStart"/>
      <w:r w:rsidRPr="00A525B2">
        <w:rPr>
          <w:i/>
          <w:szCs w:val="28"/>
        </w:rPr>
        <w:t>Совалов</w:t>
      </w:r>
      <w:proofErr w:type="spellEnd"/>
      <w:r w:rsidRPr="00A525B2">
        <w:rPr>
          <w:i/>
          <w:szCs w:val="28"/>
        </w:rPr>
        <w:t xml:space="preserve"> С. А., Портной М. Г</w:t>
      </w:r>
      <w:r w:rsidRPr="00A525B2">
        <w:rPr>
          <w:szCs w:val="28"/>
        </w:rPr>
        <w:t xml:space="preserve">. О реакции протяженной энергосистемы на небалансы активной мощности. </w:t>
      </w:r>
      <w:proofErr w:type="gramStart"/>
      <w:r w:rsidRPr="00A525B2">
        <w:rPr>
          <w:szCs w:val="28"/>
        </w:rPr>
        <w:t>–Э</w:t>
      </w:r>
      <w:proofErr w:type="gramEnd"/>
      <w:r w:rsidRPr="00A525B2">
        <w:rPr>
          <w:szCs w:val="28"/>
        </w:rPr>
        <w:t>лектричество, 1982, № 1, – С. 20–23.</w:t>
      </w:r>
    </w:p>
    <w:p w:rsidR="007E1B33" w:rsidRPr="000C1921" w:rsidRDefault="007E1B33" w:rsidP="000C1921">
      <w:pPr>
        <w:rPr>
          <w:lang w:val="ru-RU"/>
        </w:rPr>
      </w:pPr>
    </w:p>
    <w:sectPr w:rsidR="007E1B33" w:rsidRPr="000C1921" w:rsidSect="003C628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85F" w:rsidRDefault="008C285F">
      <w:r>
        <w:separator/>
      </w:r>
    </w:p>
  </w:endnote>
  <w:endnote w:type="continuationSeparator" w:id="0">
    <w:p w:rsidR="008C285F" w:rsidRDefault="008C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33" w:rsidRDefault="0097031F">
    <w:pPr>
      <w:pStyle w:val="a5"/>
      <w:rPr>
        <w:lang w:val="en-GB"/>
      </w:rPr>
    </w:pPr>
    <w:r>
      <w:rPr>
        <w:lang w:val="en-GB"/>
      </w:rPr>
      <w:t>zhukov@so-ups.ru</w:t>
    </w:r>
  </w:p>
  <w:p w:rsidR="007E1B33" w:rsidRDefault="007E1B33">
    <w:pPr>
      <w:pStyle w:val="a5"/>
      <w:rPr>
        <w:lang w:val="en-GB"/>
      </w:rPr>
    </w:pPr>
  </w:p>
  <w:p w:rsidR="007E1B33" w:rsidRPr="00AA2CB9" w:rsidRDefault="007E1B33">
    <w:pP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33" w:rsidRDefault="007E1B33">
    <w:pPr>
      <w:pStyle w:val="a5"/>
      <w:rPr>
        <w:rStyle w:val="a6"/>
      </w:rPr>
    </w:pPr>
    <w:r>
      <w:tab/>
    </w:r>
    <w:r>
      <w:tab/>
    </w:r>
    <w:r w:rsidR="00B121C4">
      <w:rPr>
        <w:rStyle w:val="a6"/>
      </w:rPr>
      <w:fldChar w:fldCharType="begin"/>
    </w:r>
    <w:r>
      <w:rPr>
        <w:rStyle w:val="a6"/>
      </w:rPr>
      <w:instrText xml:space="preserve"> PAGE </w:instrText>
    </w:r>
    <w:r w:rsidR="00B121C4">
      <w:rPr>
        <w:rStyle w:val="a6"/>
      </w:rPr>
      <w:fldChar w:fldCharType="separate"/>
    </w:r>
    <w:r w:rsidR="000479A6">
      <w:rPr>
        <w:rStyle w:val="a6"/>
        <w:noProof/>
      </w:rPr>
      <w:t>1</w:t>
    </w:r>
    <w:r w:rsidR="00B121C4">
      <w:rPr>
        <w:rStyle w:val="a6"/>
      </w:rPr>
      <w:fldChar w:fldCharType="end"/>
    </w:r>
  </w:p>
  <w:p w:rsidR="007E1B33" w:rsidRDefault="007E1B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85F" w:rsidRDefault="008C285F">
      <w:r>
        <w:separator/>
      </w:r>
    </w:p>
  </w:footnote>
  <w:footnote w:type="continuationSeparator" w:id="0">
    <w:p w:rsidR="008C285F" w:rsidRDefault="008C2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0E0"/>
    <w:multiLevelType w:val="hybridMultilevel"/>
    <w:tmpl w:val="C76AE08A"/>
    <w:lvl w:ilvl="0" w:tplc="66BA7A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11BA3"/>
    <w:multiLevelType w:val="hybridMultilevel"/>
    <w:tmpl w:val="6E5061A2"/>
    <w:lvl w:ilvl="0" w:tplc="0A0A79A6">
      <w:start w:val="1"/>
      <w:numFmt w:val="bullet"/>
      <w:pStyle w:val="1"/>
      <w:lvlText w:val=""/>
      <w:lvlJc w:val="left"/>
      <w:pPr>
        <w:ind w:left="644" w:hanging="360"/>
      </w:pPr>
      <w:rPr>
        <w:rFonts w:ascii="Symbol" w:hAnsi="Symbol" w:hint="default"/>
        <w:b w:val="0"/>
        <w:i w:val="0"/>
        <w:sz w:val="20"/>
      </w:rPr>
    </w:lvl>
    <w:lvl w:ilvl="1" w:tplc="04190003" w:tentative="1">
      <w:start w:val="1"/>
      <w:numFmt w:val="bullet"/>
      <w:lvlText w:val="o"/>
      <w:lvlJc w:val="left"/>
      <w:pPr>
        <w:ind w:left="1808" w:hanging="360"/>
      </w:pPr>
      <w:rPr>
        <w:rFonts w:ascii="Courier New" w:hAnsi="Courier New" w:cs="Courier New" w:hint="default"/>
      </w:rPr>
    </w:lvl>
    <w:lvl w:ilvl="2" w:tplc="04190005" w:tentative="1">
      <w:start w:val="1"/>
      <w:numFmt w:val="bullet"/>
      <w:lvlText w:val=""/>
      <w:lvlJc w:val="left"/>
      <w:pPr>
        <w:ind w:left="2528" w:hanging="360"/>
      </w:pPr>
      <w:rPr>
        <w:rFonts w:ascii="Wingdings" w:hAnsi="Wingdings" w:hint="default"/>
      </w:rPr>
    </w:lvl>
    <w:lvl w:ilvl="3" w:tplc="04190001" w:tentative="1">
      <w:start w:val="1"/>
      <w:numFmt w:val="bullet"/>
      <w:lvlText w:val=""/>
      <w:lvlJc w:val="left"/>
      <w:pPr>
        <w:ind w:left="3248" w:hanging="360"/>
      </w:pPr>
      <w:rPr>
        <w:rFonts w:ascii="Symbol" w:hAnsi="Symbol" w:hint="default"/>
      </w:rPr>
    </w:lvl>
    <w:lvl w:ilvl="4" w:tplc="04190003" w:tentative="1">
      <w:start w:val="1"/>
      <w:numFmt w:val="bullet"/>
      <w:lvlText w:val="o"/>
      <w:lvlJc w:val="left"/>
      <w:pPr>
        <w:ind w:left="3968" w:hanging="360"/>
      </w:pPr>
      <w:rPr>
        <w:rFonts w:ascii="Courier New" w:hAnsi="Courier New" w:cs="Courier New" w:hint="default"/>
      </w:rPr>
    </w:lvl>
    <w:lvl w:ilvl="5" w:tplc="04190005" w:tentative="1">
      <w:start w:val="1"/>
      <w:numFmt w:val="bullet"/>
      <w:lvlText w:val=""/>
      <w:lvlJc w:val="left"/>
      <w:pPr>
        <w:ind w:left="4688" w:hanging="360"/>
      </w:pPr>
      <w:rPr>
        <w:rFonts w:ascii="Wingdings" w:hAnsi="Wingdings" w:hint="default"/>
      </w:rPr>
    </w:lvl>
    <w:lvl w:ilvl="6" w:tplc="04190001" w:tentative="1">
      <w:start w:val="1"/>
      <w:numFmt w:val="bullet"/>
      <w:lvlText w:val=""/>
      <w:lvlJc w:val="left"/>
      <w:pPr>
        <w:ind w:left="5408" w:hanging="360"/>
      </w:pPr>
      <w:rPr>
        <w:rFonts w:ascii="Symbol" w:hAnsi="Symbol" w:hint="default"/>
      </w:rPr>
    </w:lvl>
    <w:lvl w:ilvl="7" w:tplc="04190003" w:tentative="1">
      <w:start w:val="1"/>
      <w:numFmt w:val="bullet"/>
      <w:lvlText w:val="o"/>
      <w:lvlJc w:val="left"/>
      <w:pPr>
        <w:ind w:left="6128" w:hanging="360"/>
      </w:pPr>
      <w:rPr>
        <w:rFonts w:ascii="Courier New" w:hAnsi="Courier New" w:cs="Courier New" w:hint="default"/>
      </w:rPr>
    </w:lvl>
    <w:lvl w:ilvl="8" w:tplc="04190005" w:tentative="1">
      <w:start w:val="1"/>
      <w:numFmt w:val="bullet"/>
      <w:lvlText w:val=""/>
      <w:lvlJc w:val="left"/>
      <w:pPr>
        <w:ind w:left="6848" w:hanging="360"/>
      </w:pPr>
      <w:rPr>
        <w:rFonts w:ascii="Wingdings" w:hAnsi="Wingdings" w:hint="default"/>
      </w:rPr>
    </w:lvl>
  </w:abstractNum>
  <w:abstractNum w:abstractNumId="2">
    <w:nsid w:val="552D6DA3"/>
    <w:multiLevelType w:val="hybridMultilevel"/>
    <w:tmpl w:val="92322CC0"/>
    <w:lvl w:ilvl="0" w:tplc="7CE858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CB9"/>
    <w:rsid w:val="000479A6"/>
    <w:rsid w:val="000751C8"/>
    <w:rsid w:val="00086E70"/>
    <w:rsid w:val="000C1921"/>
    <w:rsid w:val="0015667F"/>
    <w:rsid w:val="00230AD0"/>
    <w:rsid w:val="00237D42"/>
    <w:rsid w:val="00260C02"/>
    <w:rsid w:val="0031361D"/>
    <w:rsid w:val="003809D4"/>
    <w:rsid w:val="003C6288"/>
    <w:rsid w:val="003D60B1"/>
    <w:rsid w:val="00542B30"/>
    <w:rsid w:val="006E6407"/>
    <w:rsid w:val="007E1B33"/>
    <w:rsid w:val="008A0BEF"/>
    <w:rsid w:val="008C285F"/>
    <w:rsid w:val="008E3B84"/>
    <w:rsid w:val="0097031F"/>
    <w:rsid w:val="009D7957"/>
    <w:rsid w:val="00AA2CB9"/>
    <w:rsid w:val="00AC5805"/>
    <w:rsid w:val="00B03AA6"/>
    <w:rsid w:val="00B121C4"/>
    <w:rsid w:val="00B67B28"/>
    <w:rsid w:val="00BE4978"/>
    <w:rsid w:val="00CB0C84"/>
    <w:rsid w:val="00E3518E"/>
    <w:rsid w:val="00E73A3B"/>
    <w:rsid w:val="00E8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288"/>
    <w:rPr>
      <w:sz w:val="24"/>
      <w:szCs w:val="24"/>
      <w:lang w:val="fr-FR" w:eastAsia="fr-FR"/>
    </w:rPr>
  </w:style>
  <w:style w:type="paragraph" w:styleId="2">
    <w:name w:val="heading 2"/>
    <w:basedOn w:val="a"/>
    <w:next w:val="a"/>
    <w:link w:val="20"/>
    <w:uiPriority w:val="9"/>
    <w:qFormat/>
    <w:rsid w:val="000C1921"/>
    <w:pPr>
      <w:keepNext/>
      <w:spacing w:before="240" w:after="120" w:line="264" w:lineRule="auto"/>
      <w:ind w:left="539" w:hanging="255"/>
      <w:outlineLvl w:val="1"/>
    </w:pPr>
    <w:rPr>
      <w:rFonts w:ascii="Arial" w:hAnsi="Arial"/>
      <w:b/>
      <w:bCs/>
      <w:noProof/>
      <w:sz w:val="23"/>
      <w:szCs w:val="20"/>
      <w:lang w:val="ru-RU"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6288"/>
    <w:rPr>
      <w:rFonts w:ascii="Tahoma" w:hAnsi="Tahoma" w:cs="Tahoma"/>
      <w:sz w:val="16"/>
      <w:szCs w:val="16"/>
    </w:rPr>
  </w:style>
  <w:style w:type="paragraph" w:styleId="a4">
    <w:name w:val="header"/>
    <w:basedOn w:val="a"/>
    <w:rsid w:val="003C6288"/>
    <w:pPr>
      <w:tabs>
        <w:tab w:val="center" w:pos="4536"/>
        <w:tab w:val="right" w:pos="9072"/>
      </w:tabs>
    </w:pPr>
  </w:style>
  <w:style w:type="paragraph" w:styleId="a5">
    <w:name w:val="footer"/>
    <w:basedOn w:val="a"/>
    <w:rsid w:val="003C6288"/>
    <w:pPr>
      <w:tabs>
        <w:tab w:val="center" w:pos="4536"/>
        <w:tab w:val="right" w:pos="9072"/>
      </w:tabs>
    </w:pPr>
  </w:style>
  <w:style w:type="character" w:styleId="a6">
    <w:name w:val="page number"/>
    <w:basedOn w:val="a0"/>
    <w:rsid w:val="003C6288"/>
  </w:style>
  <w:style w:type="paragraph" w:customStyle="1" w:styleId="Reference">
    <w:name w:val="Reference"/>
    <w:basedOn w:val="a"/>
    <w:autoRedefine/>
    <w:rsid w:val="003C6288"/>
    <w:pPr>
      <w:keepNext/>
      <w:ind w:left="540" w:hanging="540"/>
    </w:pPr>
    <w:rPr>
      <w:sz w:val="20"/>
      <w:szCs w:val="20"/>
    </w:rPr>
  </w:style>
  <w:style w:type="paragraph" w:styleId="a7">
    <w:name w:val="No Spacing"/>
    <w:uiPriority w:val="1"/>
    <w:qFormat/>
    <w:rsid w:val="000C1921"/>
    <w:rPr>
      <w:rFonts w:ascii="Calibri" w:hAnsi="Calibri"/>
      <w:sz w:val="22"/>
      <w:szCs w:val="22"/>
      <w:lang w:eastAsia="en-US"/>
    </w:rPr>
  </w:style>
  <w:style w:type="paragraph" w:customStyle="1" w:styleId="a8">
    <w:name w:val="Кл_Слова"/>
    <w:basedOn w:val="a"/>
    <w:qFormat/>
    <w:rsid w:val="000C1921"/>
    <w:pPr>
      <w:spacing w:before="120" w:after="240" w:line="264" w:lineRule="auto"/>
      <w:ind w:firstLine="284"/>
      <w:jc w:val="both"/>
    </w:pPr>
    <w:rPr>
      <w:rFonts w:eastAsia="Calibri"/>
      <w:i/>
      <w:sz w:val="20"/>
      <w:szCs w:val="22"/>
      <w:lang w:val="ru-RU" w:eastAsia="en-US"/>
    </w:rPr>
  </w:style>
  <w:style w:type="character" w:customStyle="1" w:styleId="20">
    <w:name w:val="Заголовок 2 Знак"/>
    <w:link w:val="2"/>
    <w:uiPriority w:val="9"/>
    <w:rsid w:val="000C1921"/>
    <w:rPr>
      <w:rFonts w:ascii="Arial" w:hAnsi="Arial"/>
      <w:b/>
      <w:bCs/>
      <w:noProof/>
      <w:sz w:val="23"/>
      <w:lang w:eastAsia="de-DE"/>
    </w:rPr>
  </w:style>
  <w:style w:type="paragraph" w:customStyle="1" w:styleId="a9">
    <w:name w:val="Обычный б/о"/>
    <w:basedOn w:val="a"/>
    <w:qFormat/>
    <w:rsid w:val="000C1921"/>
    <w:pPr>
      <w:tabs>
        <w:tab w:val="center" w:pos="3175"/>
      </w:tabs>
      <w:spacing w:line="264" w:lineRule="auto"/>
      <w:jc w:val="both"/>
    </w:pPr>
    <w:rPr>
      <w:sz w:val="22"/>
      <w:lang w:val="ru-RU" w:eastAsia="ru-RU"/>
    </w:rPr>
  </w:style>
  <w:style w:type="paragraph" w:customStyle="1" w:styleId="-">
    <w:name w:val="Рис-подпись"/>
    <w:link w:val="-0"/>
    <w:qFormat/>
    <w:rsid w:val="000C1921"/>
    <w:pPr>
      <w:spacing w:before="160" w:after="240"/>
      <w:jc w:val="center"/>
    </w:pPr>
    <w:rPr>
      <w:noProof/>
      <w:szCs w:val="18"/>
    </w:rPr>
  </w:style>
  <w:style w:type="paragraph" w:customStyle="1" w:styleId="1">
    <w:name w:val="Марк список1"/>
    <w:qFormat/>
    <w:rsid w:val="000C1921"/>
    <w:pPr>
      <w:numPr>
        <w:numId w:val="1"/>
      </w:numPr>
      <w:spacing w:after="20" w:line="264" w:lineRule="auto"/>
      <w:ind w:left="454" w:hanging="170"/>
      <w:jc w:val="both"/>
    </w:pPr>
    <w:rPr>
      <w:sz w:val="22"/>
      <w:szCs w:val="24"/>
    </w:rPr>
  </w:style>
  <w:style w:type="table" w:styleId="aa">
    <w:name w:val="Table Grid"/>
    <w:basedOn w:val="a1"/>
    <w:rsid w:val="000C1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
    <w:name w:val="Рис-подпись Знак"/>
    <w:link w:val="-"/>
    <w:rsid w:val="000C1921"/>
    <w:rPr>
      <w:noProof/>
      <w:szCs w:val="18"/>
    </w:rPr>
  </w:style>
  <w:style w:type="paragraph" w:customStyle="1" w:styleId="-05">
    <w:name w:val="Обычный_отс-05"/>
    <w:basedOn w:val="a"/>
    <w:qFormat/>
    <w:rsid w:val="000C1921"/>
    <w:pPr>
      <w:spacing w:line="264" w:lineRule="auto"/>
      <w:ind w:firstLine="284"/>
      <w:jc w:val="both"/>
    </w:pPr>
    <w:rPr>
      <w:rFonts w:eastAsia="Calibri"/>
      <w:sz w:val="22"/>
      <w:szCs w:val="20"/>
      <w:lang w:val="ru-RU" w:eastAsia="en-US"/>
    </w:rPr>
  </w:style>
  <w:style w:type="paragraph" w:customStyle="1" w:styleId="-1">
    <w:name w:val="Формула-номер"/>
    <w:basedOn w:val="a"/>
    <w:qFormat/>
    <w:rsid w:val="000C1921"/>
    <w:pPr>
      <w:tabs>
        <w:tab w:val="center" w:pos="3969"/>
        <w:tab w:val="right" w:pos="7938"/>
      </w:tabs>
      <w:spacing w:before="120" w:after="120"/>
      <w:jc w:val="center"/>
    </w:pPr>
    <w:rPr>
      <w:sz w:val="22"/>
      <w:szCs w:val="20"/>
      <w:lang w:val="ru-RU" w:eastAsia="ru-RU"/>
    </w:rPr>
  </w:style>
  <w:style w:type="paragraph" w:customStyle="1" w:styleId="-12">
    <w:name w:val="Рисунок-интервал 12"/>
    <w:basedOn w:val="a"/>
    <w:qFormat/>
    <w:rsid w:val="000C1921"/>
    <w:pPr>
      <w:keepNext/>
      <w:spacing w:before="240" w:after="240"/>
      <w:jc w:val="center"/>
    </w:pPr>
    <w:rPr>
      <w:noProof/>
      <w:sz w:val="18"/>
      <w:szCs w:val="18"/>
      <w:lang w:val="ru-RU" w:eastAsia="ru-RU"/>
    </w:rPr>
  </w:style>
  <w:style w:type="paragraph" w:customStyle="1" w:styleId="ab">
    <w:name w:val="Нумер список"/>
    <w:basedOn w:val="a"/>
    <w:qFormat/>
    <w:rsid w:val="000C1921"/>
    <w:pPr>
      <w:tabs>
        <w:tab w:val="left" w:pos="255"/>
      </w:tabs>
      <w:spacing w:line="264" w:lineRule="auto"/>
      <w:ind w:left="255" w:hanging="255"/>
      <w:jc w:val="both"/>
    </w:pPr>
    <w:rPr>
      <w:bCs/>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ourneuf\Bureau\Session%20Papers%20presentation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2A713-A64F-43FC-844C-C44D584E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Session Papers presentation4</Template>
  <TotalTime>1</TotalTime>
  <Pages>10</Pages>
  <Words>3336</Words>
  <Characters>19019</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Type here the title of your Paper</vt:lpstr>
      <vt:lpstr>Type here the title of your Paper</vt:lpstr>
    </vt:vector>
  </TitlesOfParts>
  <Company>Cigré</Company>
  <LinksUpToDate>false</LinksUpToDate>
  <CharactersWithSpaces>22311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 the title of your Paper</dc:title>
  <dc:creator>sbourneuf</dc:creator>
  <cp:lastModifiedBy>Анепкина Ирина Н.</cp:lastModifiedBy>
  <cp:revision>3</cp:revision>
  <cp:lastPrinted>2007-06-01T12:07:00Z</cp:lastPrinted>
  <dcterms:created xsi:type="dcterms:W3CDTF">2013-11-22T06:13:00Z</dcterms:created>
  <dcterms:modified xsi:type="dcterms:W3CDTF">2013-11-22T06:13:00Z</dcterms:modified>
</cp:coreProperties>
</file>